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38" w:rsidRPr="002C09E7" w:rsidRDefault="007F7338" w:rsidP="00C80B74">
      <w:pPr>
        <w:widowControl w:val="0"/>
        <w:tabs>
          <w:tab w:val="left" w:pos="8460"/>
        </w:tabs>
        <w:autoSpaceDE w:val="0"/>
        <w:autoSpaceDN w:val="0"/>
        <w:adjustRightInd w:val="0"/>
        <w:jc w:val="center"/>
        <w:rPr>
          <w:rFonts w:ascii="Arial" w:hAnsi="Arial" w:cs="Arial"/>
          <w:b/>
          <w:bCs/>
          <w:u w:val="single"/>
          <w:rtl/>
        </w:rPr>
      </w:pPr>
      <w:r w:rsidRPr="002C09E7">
        <w:rPr>
          <w:rFonts w:ascii="Arial" w:hAnsi="Arial" w:cs="Arial"/>
          <w:b/>
          <w:bCs/>
          <w:u w:val="single"/>
          <w:rtl/>
        </w:rPr>
        <w:t>טופס סילבוס</w:t>
      </w:r>
    </w:p>
    <w:p w:rsidR="007F7338" w:rsidRPr="002C09E7" w:rsidRDefault="007F7338" w:rsidP="00C80B74">
      <w:pPr>
        <w:widowControl w:val="0"/>
        <w:tabs>
          <w:tab w:val="left" w:pos="8460"/>
        </w:tabs>
        <w:autoSpaceDE w:val="0"/>
        <w:autoSpaceDN w:val="0"/>
        <w:adjustRightInd w:val="0"/>
        <w:jc w:val="center"/>
        <w:rPr>
          <w:rFonts w:ascii="Arial" w:hAnsi="Arial" w:cs="Arial"/>
          <w:u w:val="single"/>
          <w:rtl/>
        </w:rPr>
      </w:pPr>
    </w:p>
    <w:p w:rsidR="007F7338" w:rsidRPr="002C09E7" w:rsidRDefault="00E20F5A" w:rsidP="00C80B74">
      <w:pPr>
        <w:widowControl w:val="0"/>
        <w:tabs>
          <w:tab w:val="left" w:pos="8460"/>
        </w:tabs>
        <w:autoSpaceDE w:val="0"/>
        <w:autoSpaceDN w:val="0"/>
        <w:adjustRightInd w:val="0"/>
        <w:spacing w:line="320" w:lineRule="exact"/>
        <w:jc w:val="center"/>
        <w:rPr>
          <w:rFonts w:ascii="Arial" w:hAnsi="Arial" w:cs="Arial"/>
          <w:b/>
          <w:bCs/>
          <w:rtl/>
        </w:rPr>
      </w:pPr>
      <w:r w:rsidRPr="002C09E7">
        <w:rPr>
          <w:rFonts w:ascii="Arial" w:hAnsi="Arial" w:cs="Arial" w:hint="cs"/>
          <w:b/>
          <w:bCs/>
          <w:rtl/>
        </w:rPr>
        <w:t>קולנוע ופילוסופיה: כל ההקשרים</w:t>
      </w:r>
    </w:p>
    <w:p w:rsidR="007F7338" w:rsidRPr="002C09E7" w:rsidRDefault="00E20F5A" w:rsidP="00C80B74">
      <w:pPr>
        <w:widowControl w:val="0"/>
        <w:tabs>
          <w:tab w:val="left" w:pos="8460"/>
        </w:tabs>
        <w:autoSpaceDE w:val="0"/>
        <w:autoSpaceDN w:val="0"/>
        <w:adjustRightInd w:val="0"/>
        <w:spacing w:line="320" w:lineRule="exact"/>
        <w:jc w:val="center"/>
        <w:rPr>
          <w:rFonts w:ascii="Arial" w:hAnsi="Arial" w:cs="Arial"/>
          <w:b/>
          <w:bCs/>
          <w:rtl/>
        </w:rPr>
      </w:pPr>
      <w:r w:rsidRPr="002C09E7">
        <w:rPr>
          <w:rFonts w:ascii="Arial" w:hAnsi="Arial" w:cs="Arial"/>
          <w:b/>
          <w:bCs/>
        </w:rPr>
        <w:t>Film and Philosophy: Interconnections</w:t>
      </w:r>
    </w:p>
    <w:p w:rsidR="007F7338" w:rsidRPr="002C09E7" w:rsidRDefault="00BA1503" w:rsidP="001B651C">
      <w:pPr>
        <w:widowControl w:val="0"/>
        <w:tabs>
          <w:tab w:val="left" w:pos="8460"/>
        </w:tabs>
        <w:autoSpaceDE w:val="0"/>
        <w:autoSpaceDN w:val="0"/>
        <w:adjustRightInd w:val="0"/>
        <w:spacing w:line="320" w:lineRule="exact"/>
        <w:jc w:val="center"/>
        <w:rPr>
          <w:rFonts w:ascii="Arial" w:hAnsi="Arial" w:cs="Arial"/>
          <w:b/>
          <w:bCs/>
          <w:rtl/>
        </w:rPr>
      </w:pPr>
      <w:r w:rsidRPr="002C09E7">
        <w:rPr>
          <w:rFonts w:ascii="Arial" w:hAnsi="Arial" w:cs="Arial"/>
          <w:b/>
          <w:bCs/>
          <w:rtl/>
        </w:rPr>
        <w:t xml:space="preserve">סמסטר </w:t>
      </w:r>
      <w:r w:rsidR="001B651C">
        <w:rPr>
          <w:rFonts w:ascii="Arial" w:hAnsi="Arial" w:cs="Arial" w:hint="cs"/>
          <w:b/>
          <w:bCs/>
          <w:rtl/>
        </w:rPr>
        <w:t>א' תשע"ה</w:t>
      </w:r>
    </w:p>
    <w:p w:rsidR="007F7338" w:rsidRPr="002C09E7" w:rsidRDefault="001E6528" w:rsidP="00C80B74">
      <w:pPr>
        <w:widowControl w:val="0"/>
        <w:tabs>
          <w:tab w:val="left" w:pos="8460"/>
        </w:tabs>
        <w:autoSpaceDE w:val="0"/>
        <w:autoSpaceDN w:val="0"/>
        <w:adjustRightInd w:val="0"/>
        <w:spacing w:line="320" w:lineRule="exact"/>
        <w:jc w:val="center"/>
        <w:rPr>
          <w:rFonts w:ascii="Arial" w:hAnsi="Arial" w:cs="Arial"/>
          <w:b/>
          <w:bCs/>
          <w:rtl/>
        </w:rPr>
      </w:pPr>
      <w:r w:rsidRPr="002C09E7">
        <w:rPr>
          <w:rFonts w:ascii="Arial" w:hAnsi="Arial" w:cs="Arial" w:hint="cs"/>
          <w:b/>
          <w:bCs/>
          <w:rtl/>
        </w:rPr>
        <w:t>2</w:t>
      </w:r>
      <w:r w:rsidR="007F7338" w:rsidRPr="002C09E7">
        <w:rPr>
          <w:rFonts w:ascii="Arial" w:hAnsi="Arial" w:cs="Arial"/>
          <w:b/>
          <w:bCs/>
          <w:rtl/>
        </w:rPr>
        <w:t xml:space="preserve"> ש"ס </w:t>
      </w:r>
    </w:p>
    <w:p w:rsidR="007F7338" w:rsidRPr="002C09E7" w:rsidRDefault="007F7338" w:rsidP="00C80B74">
      <w:pPr>
        <w:widowControl w:val="0"/>
        <w:tabs>
          <w:tab w:val="left" w:pos="8460"/>
        </w:tabs>
        <w:autoSpaceDE w:val="0"/>
        <w:autoSpaceDN w:val="0"/>
        <w:adjustRightInd w:val="0"/>
        <w:spacing w:line="320" w:lineRule="exact"/>
        <w:jc w:val="center"/>
        <w:rPr>
          <w:rFonts w:ascii="Arial" w:hAnsi="Arial" w:cs="Arial"/>
          <w:b/>
          <w:bCs/>
          <w:rtl/>
        </w:rPr>
      </w:pPr>
    </w:p>
    <w:p w:rsidR="007F7338" w:rsidRPr="002C09E7" w:rsidRDefault="007F7338" w:rsidP="001E6528">
      <w:pPr>
        <w:widowControl w:val="0"/>
        <w:tabs>
          <w:tab w:val="left" w:pos="8460"/>
        </w:tabs>
        <w:autoSpaceDE w:val="0"/>
        <w:autoSpaceDN w:val="0"/>
        <w:adjustRightInd w:val="0"/>
        <w:spacing w:line="320" w:lineRule="exact"/>
        <w:jc w:val="center"/>
        <w:rPr>
          <w:rFonts w:ascii="Arial" w:hAnsi="Arial" w:cs="Arial"/>
          <w:rtl/>
        </w:rPr>
      </w:pPr>
      <w:r w:rsidRPr="002C09E7">
        <w:rPr>
          <w:rFonts w:ascii="Arial" w:hAnsi="Arial" w:cs="Arial"/>
          <w:b/>
          <w:bCs/>
          <w:rtl/>
        </w:rPr>
        <w:t>סוג המסגרת:</w:t>
      </w:r>
      <w:r w:rsidRPr="002C09E7">
        <w:rPr>
          <w:rFonts w:ascii="Arial" w:hAnsi="Arial" w:cs="Arial"/>
          <w:rtl/>
        </w:rPr>
        <w:t xml:space="preserve"> שיעור</w:t>
      </w:r>
    </w:p>
    <w:tbl>
      <w:tblPr>
        <w:bidiVisual/>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4904"/>
      </w:tblGrid>
      <w:tr w:rsidR="007F7338" w:rsidRPr="002C09E7" w:rsidTr="0098441D">
        <w:tc>
          <w:tcPr>
            <w:tcW w:w="8279" w:type="dxa"/>
            <w:gridSpan w:val="2"/>
            <w:tcBorders>
              <w:top w:val="nil"/>
              <w:left w:val="nil"/>
              <w:bottom w:val="nil"/>
              <w:right w:val="nil"/>
            </w:tcBorders>
          </w:tcPr>
          <w:p w:rsidR="007F7338" w:rsidRPr="002C09E7" w:rsidRDefault="007F7338" w:rsidP="00C80B74">
            <w:pPr>
              <w:tabs>
                <w:tab w:val="left" w:pos="8460"/>
              </w:tabs>
              <w:jc w:val="center"/>
              <w:rPr>
                <w:rFonts w:ascii="Arial" w:hAnsi="Arial" w:cs="Arial"/>
              </w:rPr>
            </w:pPr>
            <w:r w:rsidRPr="002C09E7">
              <w:rPr>
                <w:rFonts w:ascii="Arial" w:hAnsi="Arial" w:cs="Arial"/>
                <w:b/>
                <w:bCs/>
                <w:rtl/>
              </w:rPr>
              <w:t>שם המרצה:</w:t>
            </w:r>
            <w:r w:rsidRPr="002C09E7">
              <w:rPr>
                <w:rFonts w:ascii="Arial" w:hAnsi="Arial" w:cs="Arial"/>
                <w:rtl/>
              </w:rPr>
              <w:t xml:space="preserve"> </w:t>
            </w:r>
            <w:r w:rsidR="002516E9">
              <w:rPr>
                <w:rFonts w:ascii="Arial" w:hAnsi="Arial" w:cs="Arial" w:hint="cs"/>
                <w:rtl/>
              </w:rPr>
              <w:t xml:space="preserve">ד"ר </w:t>
            </w:r>
            <w:r w:rsidR="001E6528" w:rsidRPr="002C09E7">
              <w:rPr>
                <w:rFonts w:ascii="Arial" w:hAnsi="Arial" w:cs="Arial" w:hint="cs"/>
                <w:rtl/>
              </w:rPr>
              <w:t>שי בידרמן</w:t>
            </w:r>
          </w:p>
        </w:tc>
      </w:tr>
      <w:tr w:rsidR="007F7338" w:rsidRPr="002C09E7" w:rsidTr="0098441D">
        <w:tc>
          <w:tcPr>
            <w:tcW w:w="3375" w:type="dxa"/>
            <w:tcBorders>
              <w:top w:val="nil"/>
              <w:left w:val="nil"/>
              <w:bottom w:val="nil"/>
              <w:right w:val="nil"/>
            </w:tcBorders>
          </w:tcPr>
          <w:p w:rsidR="007F7338" w:rsidRPr="002C09E7" w:rsidRDefault="007F7338" w:rsidP="0098441D">
            <w:pPr>
              <w:tabs>
                <w:tab w:val="left" w:pos="8460"/>
              </w:tabs>
              <w:rPr>
                <w:rFonts w:ascii="Arial" w:hAnsi="Arial" w:cs="Arial"/>
              </w:rPr>
            </w:pPr>
            <w:r w:rsidRPr="002C09E7">
              <w:rPr>
                <w:rFonts w:ascii="Arial" w:hAnsi="Arial" w:cs="Arial"/>
                <w:rtl/>
              </w:rPr>
              <w:t>טלפון:</w:t>
            </w:r>
            <w:r w:rsidR="001E6528" w:rsidRPr="002C09E7">
              <w:rPr>
                <w:rFonts w:ascii="Arial" w:hAnsi="Arial" w:cs="Arial" w:hint="cs"/>
                <w:rtl/>
              </w:rPr>
              <w:t xml:space="preserve"> 054-2240572</w:t>
            </w:r>
            <w:r w:rsidRPr="002C09E7">
              <w:rPr>
                <w:rFonts w:ascii="Arial" w:hAnsi="Arial" w:cs="Arial"/>
                <w:rtl/>
              </w:rPr>
              <w:t xml:space="preserve">    </w:t>
            </w:r>
          </w:p>
        </w:tc>
        <w:tc>
          <w:tcPr>
            <w:tcW w:w="4904" w:type="dxa"/>
            <w:tcBorders>
              <w:top w:val="nil"/>
              <w:left w:val="nil"/>
              <w:bottom w:val="nil"/>
              <w:right w:val="nil"/>
            </w:tcBorders>
          </w:tcPr>
          <w:p w:rsidR="007F7338" w:rsidRPr="002C09E7" w:rsidRDefault="007F7338" w:rsidP="0098441D">
            <w:pPr>
              <w:tabs>
                <w:tab w:val="left" w:pos="8460"/>
              </w:tabs>
              <w:jc w:val="right"/>
              <w:rPr>
                <w:rFonts w:ascii="Arial" w:hAnsi="Arial" w:cs="Arial"/>
              </w:rPr>
            </w:pPr>
            <w:r w:rsidRPr="002C09E7">
              <w:rPr>
                <w:rFonts w:ascii="Arial" w:hAnsi="Arial" w:cs="Arial"/>
                <w:rtl/>
              </w:rPr>
              <w:t>דואר אלקטרוני:</w:t>
            </w:r>
            <w:r w:rsidR="001E6528" w:rsidRPr="002C09E7">
              <w:rPr>
                <w:rFonts w:ascii="Arial" w:hAnsi="Arial" w:cs="Arial" w:hint="cs"/>
                <w:rtl/>
              </w:rPr>
              <w:t xml:space="preserve"> </w:t>
            </w:r>
            <w:r w:rsidR="002516E9">
              <w:rPr>
                <w:rFonts w:ascii="Arial" w:hAnsi="Arial" w:cs="Arial"/>
              </w:rPr>
              <w:t>bidermans@post.tau.ac.il</w:t>
            </w:r>
            <w:r w:rsidRPr="002C09E7">
              <w:rPr>
                <w:rFonts w:ascii="Arial" w:hAnsi="Arial" w:cs="Arial"/>
                <w:rtl/>
              </w:rPr>
              <w:t xml:space="preserve">    </w:t>
            </w:r>
          </w:p>
        </w:tc>
      </w:tr>
      <w:tr w:rsidR="001B651C" w:rsidRPr="002C09E7" w:rsidTr="000664F7">
        <w:tc>
          <w:tcPr>
            <w:tcW w:w="8279" w:type="dxa"/>
            <w:gridSpan w:val="2"/>
            <w:tcBorders>
              <w:top w:val="nil"/>
              <w:left w:val="nil"/>
              <w:bottom w:val="nil"/>
              <w:right w:val="nil"/>
            </w:tcBorders>
          </w:tcPr>
          <w:p w:rsidR="001B651C" w:rsidRPr="002C09E7" w:rsidRDefault="001B651C" w:rsidP="001B651C">
            <w:pPr>
              <w:tabs>
                <w:tab w:val="left" w:pos="8460"/>
              </w:tabs>
              <w:jc w:val="center"/>
              <w:rPr>
                <w:rFonts w:ascii="Arial" w:hAnsi="Arial" w:cs="Arial"/>
              </w:rPr>
            </w:pPr>
            <w:r>
              <w:rPr>
                <w:rFonts w:ascii="Arial" w:hAnsi="Arial" w:cs="Arial" w:hint="cs"/>
                <w:rtl/>
              </w:rPr>
              <w:t>שעות קבלה: בתיאום מראש</w:t>
            </w:r>
          </w:p>
        </w:tc>
      </w:tr>
    </w:tbl>
    <w:p w:rsidR="0098441D" w:rsidRDefault="0098441D" w:rsidP="00C80B74">
      <w:pPr>
        <w:widowControl w:val="0"/>
        <w:tabs>
          <w:tab w:val="left" w:pos="8460"/>
        </w:tabs>
        <w:autoSpaceDE w:val="0"/>
        <w:autoSpaceDN w:val="0"/>
        <w:adjustRightInd w:val="0"/>
        <w:spacing w:line="320" w:lineRule="exact"/>
        <w:jc w:val="both"/>
        <w:rPr>
          <w:rFonts w:ascii="Arial" w:hAnsi="Arial" w:cs="Arial"/>
          <w:b/>
          <w:bCs/>
          <w:rtl/>
        </w:rPr>
      </w:pPr>
    </w:p>
    <w:p w:rsidR="0098441D" w:rsidRDefault="0098441D" w:rsidP="00C80B74">
      <w:pPr>
        <w:widowControl w:val="0"/>
        <w:tabs>
          <w:tab w:val="left" w:pos="8460"/>
        </w:tabs>
        <w:autoSpaceDE w:val="0"/>
        <w:autoSpaceDN w:val="0"/>
        <w:adjustRightInd w:val="0"/>
        <w:spacing w:line="320" w:lineRule="exact"/>
        <w:jc w:val="both"/>
        <w:rPr>
          <w:rFonts w:ascii="Arial" w:hAnsi="Arial" w:cs="Arial"/>
          <w:b/>
          <w:bCs/>
          <w:rtl/>
        </w:rPr>
      </w:pPr>
    </w:p>
    <w:p w:rsidR="007F7338" w:rsidRPr="002C09E7" w:rsidRDefault="007F7338" w:rsidP="00C80B74">
      <w:pPr>
        <w:widowControl w:val="0"/>
        <w:tabs>
          <w:tab w:val="left" w:pos="8460"/>
        </w:tabs>
        <w:autoSpaceDE w:val="0"/>
        <w:autoSpaceDN w:val="0"/>
        <w:adjustRightInd w:val="0"/>
        <w:spacing w:line="320" w:lineRule="exact"/>
        <w:jc w:val="both"/>
        <w:rPr>
          <w:rFonts w:ascii="Arial" w:hAnsi="Arial" w:cs="Arial"/>
          <w:b/>
          <w:bCs/>
          <w:rtl/>
        </w:rPr>
      </w:pPr>
      <w:r w:rsidRPr="002C09E7">
        <w:rPr>
          <w:rFonts w:ascii="Arial" w:hAnsi="Arial" w:cs="Arial"/>
          <w:b/>
          <w:bCs/>
          <w:rtl/>
        </w:rPr>
        <w:t>ת</w:t>
      </w:r>
      <w:r w:rsidR="0098441D">
        <w:rPr>
          <w:rFonts w:ascii="Arial" w:hAnsi="Arial" w:cs="Arial" w:hint="cs"/>
          <w:b/>
          <w:bCs/>
          <w:rtl/>
        </w:rPr>
        <w:t>י</w:t>
      </w:r>
      <w:r w:rsidRPr="002C09E7">
        <w:rPr>
          <w:rFonts w:ascii="Arial" w:hAnsi="Arial" w:cs="Arial"/>
          <w:b/>
          <w:bCs/>
          <w:rtl/>
        </w:rPr>
        <w:t xml:space="preserve">אור הקורס   </w:t>
      </w:r>
    </w:p>
    <w:p w:rsidR="009279D7" w:rsidRPr="002C09E7" w:rsidRDefault="009279D7" w:rsidP="009279D7">
      <w:pPr>
        <w:widowControl w:val="0"/>
        <w:tabs>
          <w:tab w:val="left" w:pos="8460"/>
        </w:tabs>
        <w:autoSpaceDE w:val="0"/>
        <w:autoSpaceDN w:val="0"/>
        <w:adjustRightInd w:val="0"/>
        <w:spacing w:line="320" w:lineRule="exact"/>
        <w:jc w:val="both"/>
        <w:rPr>
          <w:rFonts w:ascii="Arial" w:hAnsi="Arial" w:cs="Arial"/>
          <w:rtl/>
        </w:rPr>
      </w:pPr>
      <w:r w:rsidRPr="002C09E7">
        <w:rPr>
          <w:rFonts w:ascii="Arial" w:hAnsi="Arial" w:cs="Arial" w:hint="cs"/>
          <w:rtl/>
        </w:rPr>
        <w:t xml:space="preserve">את הקשרים הבין-דיסציפלינאריים שבין קולנוע ופילוסופיה ניתן להגדיר באופן מסורתי במונחי אהבה-שנאה. הפילוסופיה הנה תחום עיון אינטלקטואלי הפונה בעיקרו לתבונה ולהיגיון, מנסח את עצמו באמצעות טיעונים לשוניים ועל ידי לוגיקה שיטתית, ומעמיד את הוודאות והאמת כנר לרגליו. הקולנוע, בעיקר זה העלילתי, הנו מדיום אמנותי הפונה בעיקרו לרגש ולחוויה, מנסח את עצמו באמצעים ויזואליים וטונאליים, ומעמיד את החופש האמנותי, את האילוזיה ואת הפנטזיה, כנר לרגליו. הקשר שבין הפילוסופיה והאמנות, בין מגדל השן לבין אולם הקולנוע, נראה, על פניו, כספוג חשדנות וניכור, ואולי אפילו כבלתי אפשרי מלכתחילה. </w:t>
      </w:r>
    </w:p>
    <w:p w:rsidR="009279D7" w:rsidRPr="002C09E7" w:rsidRDefault="009279D7" w:rsidP="009279D7">
      <w:pPr>
        <w:widowControl w:val="0"/>
        <w:tabs>
          <w:tab w:val="left" w:pos="8460"/>
        </w:tabs>
        <w:autoSpaceDE w:val="0"/>
        <w:autoSpaceDN w:val="0"/>
        <w:adjustRightInd w:val="0"/>
        <w:spacing w:line="320" w:lineRule="exact"/>
        <w:jc w:val="both"/>
        <w:rPr>
          <w:rFonts w:ascii="Arial" w:hAnsi="Arial" w:cs="Arial"/>
          <w:rtl/>
        </w:rPr>
      </w:pPr>
      <w:r w:rsidRPr="002C09E7">
        <w:rPr>
          <w:rFonts w:ascii="Arial" w:hAnsi="Arial" w:cs="Arial" w:hint="cs"/>
          <w:rtl/>
        </w:rPr>
        <w:t xml:space="preserve">הנחה זו, המהווה את נקודת הראשית של הקורס, תישלל במהלכו. הקורס יניח את היסודות המתודולוגיים למערכת ענפה של קשרים </w:t>
      </w:r>
      <w:r w:rsidRPr="002C09E7">
        <w:rPr>
          <w:rFonts w:ascii="Arial" w:hAnsi="Arial" w:cs="Arial"/>
          <w:rtl/>
        </w:rPr>
        <w:t>–</w:t>
      </w:r>
      <w:r w:rsidRPr="002C09E7">
        <w:rPr>
          <w:rFonts w:ascii="Arial" w:hAnsi="Arial" w:cs="Arial" w:hint="cs"/>
          <w:rtl/>
        </w:rPr>
        <w:t xml:space="preserve"> משמעותיים, לעיתים הכרחיים, תמיד פרודוקטיביים </w:t>
      </w:r>
      <w:r w:rsidRPr="002C09E7">
        <w:rPr>
          <w:rFonts w:ascii="Arial" w:hAnsi="Arial" w:cs="Arial"/>
          <w:rtl/>
        </w:rPr>
        <w:t>–</w:t>
      </w:r>
      <w:r w:rsidRPr="002C09E7">
        <w:rPr>
          <w:rFonts w:ascii="Arial" w:hAnsi="Arial" w:cs="Arial" w:hint="cs"/>
          <w:rtl/>
        </w:rPr>
        <w:t xml:space="preserve"> שבין הקולנוע והפילוסופיה. תוך עיון מעמיק בספרות האקדמית של התקופה, נגדיר את מערכת הקשרים הפוזיטיבית שבין שתי הדיסציפלינות, תוך שימוש בכותרות שמרניות-משהו כגון "הפילוסופיה של הקולנוע" ו"פילוסופיה בקולנוע", מחד, ובכותרות רדיקליות יותר כגון "קולנוע כפילוסופיה" (ו"פילוסופיה כקולנוע"), מאידך. </w:t>
      </w:r>
    </w:p>
    <w:p w:rsidR="009279D7" w:rsidRPr="002C09E7" w:rsidRDefault="009279D7" w:rsidP="00C80B74">
      <w:pPr>
        <w:widowControl w:val="0"/>
        <w:tabs>
          <w:tab w:val="left" w:pos="8460"/>
        </w:tabs>
        <w:autoSpaceDE w:val="0"/>
        <w:autoSpaceDN w:val="0"/>
        <w:adjustRightInd w:val="0"/>
        <w:spacing w:line="320" w:lineRule="exact"/>
        <w:jc w:val="both"/>
        <w:rPr>
          <w:rFonts w:ascii="Arial" w:hAnsi="Arial" w:cs="Arial"/>
          <w:rtl/>
        </w:rPr>
      </w:pPr>
    </w:p>
    <w:p w:rsidR="005517D1" w:rsidRPr="002C09E7" w:rsidRDefault="005517D1" w:rsidP="005517D1">
      <w:pPr>
        <w:widowControl w:val="0"/>
        <w:tabs>
          <w:tab w:val="left" w:pos="8460"/>
        </w:tabs>
        <w:autoSpaceDE w:val="0"/>
        <w:autoSpaceDN w:val="0"/>
        <w:bidi w:val="0"/>
        <w:adjustRightInd w:val="0"/>
        <w:spacing w:line="320" w:lineRule="exact"/>
        <w:jc w:val="both"/>
        <w:rPr>
          <w:rFonts w:ascii="Arial" w:hAnsi="Arial" w:cs="Arial"/>
        </w:rPr>
      </w:pPr>
      <w:r w:rsidRPr="002C09E7">
        <w:rPr>
          <w:rFonts w:ascii="Arial" w:hAnsi="Arial" w:cs="Arial"/>
        </w:rPr>
        <w:t xml:space="preserve">What, if anything, makes film philosophical? The tensions pervading this interrelation are obvious and immediate: so much so, in fact, that it might well be, and has in fact been, asked if there even is any meaningful connection between them at all. Film is experience and entertainment unfolding in sight and sound, concerned with particular stories and emotional engagements; philosophy is reasoning and contemplation unfolding in language, concerned with abstract problems and universal principles. Film employs “action and appearance”; philosophy demands “reflection and debate.” Philosophy engages in “sitting and thinking”; film embraces “going and seeing.” Film promotes the particular, while philosophy deals with the universal. Film exhibits the concrete, while philosophy works with concepts and abstractions. Film operates in sight and sound, appealing to the imagination; philosophy works in words and speech, appealing to rational considerations. Thus, the two enterprises seem entirely estranged </w:t>
      </w:r>
      <w:r w:rsidRPr="002C09E7">
        <w:rPr>
          <w:rFonts w:ascii="Arial" w:hAnsi="Arial" w:cs="Arial"/>
        </w:rPr>
        <w:lastRenderedPageBreak/>
        <w:t xml:space="preserve">from one another. A meaningful collaboration between film and philosophy thus appears quite unlikely. </w:t>
      </w:r>
    </w:p>
    <w:p w:rsidR="005517D1" w:rsidRPr="002C09E7" w:rsidRDefault="005517D1" w:rsidP="005517D1">
      <w:pPr>
        <w:widowControl w:val="0"/>
        <w:tabs>
          <w:tab w:val="left" w:pos="8460"/>
        </w:tabs>
        <w:autoSpaceDE w:val="0"/>
        <w:autoSpaceDN w:val="0"/>
        <w:bidi w:val="0"/>
        <w:adjustRightInd w:val="0"/>
        <w:spacing w:line="320" w:lineRule="exact"/>
        <w:jc w:val="both"/>
        <w:rPr>
          <w:rFonts w:ascii="Arial" w:hAnsi="Arial" w:cs="Arial"/>
        </w:rPr>
      </w:pPr>
      <w:r w:rsidRPr="002C09E7">
        <w:rPr>
          <w:rFonts w:ascii="Arial" w:hAnsi="Arial" w:cs="Arial"/>
        </w:rPr>
        <w:t xml:space="preserve">The central aim of this course is to investigate and refute this appearance. In so doing, we will show how each of the two makes an independent contribution to the practice of the other. A proper appreciation of these contributions entails a transformation in how we understand film and philosophy, away from certain dominant conceptions of both endeavors. </w:t>
      </w:r>
    </w:p>
    <w:p w:rsidR="007F7338" w:rsidRPr="002C09E7" w:rsidRDefault="007F7338" w:rsidP="009279D7">
      <w:pPr>
        <w:widowControl w:val="0"/>
        <w:tabs>
          <w:tab w:val="left" w:pos="8460"/>
        </w:tabs>
        <w:autoSpaceDE w:val="0"/>
        <w:autoSpaceDN w:val="0"/>
        <w:bidi w:val="0"/>
        <w:adjustRightInd w:val="0"/>
        <w:spacing w:line="320" w:lineRule="exact"/>
        <w:jc w:val="both"/>
        <w:rPr>
          <w:rFonts w:ascii="Arial" w:hAnsi="Arial" w:cs="Arial"/>
          <w:rtl/>
        </w:rPr>
      </w:pPr>
    </w:p>
    <w:p w:rsidR="007F7338" w:rsidRPr="002C09E7" w:rsidRDefault="007F7338" w:rsidP="00C80B74">
      <w:pPr>
        <w:widowControl w:val="0"/>
        <w:tabs>
          <w:tab w:val="left" w:pos="8460"/>
        </w:tabs>
        <w:autoSpaceDE w:val="0"/>
        <w:autoSpaceDN w:val="0"/>
        <w:adjustRightInd w:val="0"/>
        <w:spacing w:line="320" w:lineRule="exact"/>
        <w:jc w:val="both"/>
        <w:rPr>
          <w:rFonts w:ascii="Arial" w:hAnsi="Arial" w:cs="Arial"/>
          <w:b/>
          <w:bCs/>
          <w:rtl/>
        </w:rPr>
      </w:pPr>
      <w:r w:rsidRPr="002C09E7">
        <w:rPr>
          <w:rFonts w:ascii="Arial" w:hAnsi="Arial" w:cs="Arial"/>
          <w:b/>
          <w:bCs/>
          <w:rtl/>
        </w:rPr>
        <w:t xml:space="preserve">דרישות הקורס </w:t>
      </w:r>
    </w:p>
    <w:p w:rsidR="007F7338" w:rsidRPr="002C09E7" w:rsidRDefault="007F7338" w:rsidP="00D3257C">
      <w:pPr>
        <w:widowControl w:val="0"/>
        <w:tabs>
          <w:tab w:val="left" w:pos="8460"/>
        </w:tabs>
        <w:autoSpaceDE w:val="0"/>
        <w:autoSpaceDN w:val="0"/>
        <w:adjustRightInd w:val="0"/>
        <w:spacing w:line="320" w:lineRule="exact"/>
        <w:jc w:val="both"/>
        <w:rPr>
          <w:rFonts w:ascii="Arial" w:hAnsi="Arial" w:cs="Arial"/>
          <w:rtl/>
        </w:rPr>
      </w:pPr>
      <w:r w:rsidRPr="002C09E7">
        <w:rPr>
          <w:rFonts w:ascii="Arial" w:hAnsi="Arial" w:cs="Arial"/>
          <w:rtl/>
        </w:rPr>
        <w:t>נוכחות, השתתפות, קריאה, צפ</w:t>
      </w:r>
      <w:r w:rsidR="009279D7" w:rsidRPr="002C09E7">
        <w:rPr>
          <w:rFonts w:ascii="Arial" w:hAnsi="Arial" w:cs="Arial" w:hint="cs"/>
          <w:rtl/>
        </w:rPr>
        <w:t>י</w:t>
      </w:r>
      <w:r w:rsidRPr="002C09E7">
        <w:rPr>
          <w:rFonts w:ascii="Arial" w:hAnsi="Arial" w:cs="Arial"/>
          <w:rtl/>
        </w:rPr>
        <w:t xml:space="preserve">יה, </w:t>
      </w:r>
      <w:r w:rsidR="00D3257C">
        <w:rPr>
          <w:rFonts w:ascii="Arial" w:hAnsi="Arial" w:cs="Arial" w:hint="cs"/>
          <w:rtl/>
        </w:rPr>
        <w:t>ומבחן בית מסכם</w:t>
      </w:r>
    </w:p>
    <w:p w:rsidR="009279D7" w:rsidRPr="002C09E7" w:rsidRDefault="009279D7" w:rsidP="00C80B74">
      <w:pPr>
        <w:widowControl w:val="0"/>
        <w:tabs>
          <w:tab w:val="left" w:pos="8460"/>
        </w:tabs>
        <w:autoSpaceDE w:val="0"/>
        <w:autoSpaceDN w:val="0"/>
        <w:adjustRightInd w:val="0"/>
        <w:spacing w:line="320" w:lineRule="exact"/>
        <w:jc w:val="both"/>
        <w:rPr>
          <w:rFonts w:ascii="Arial" w:hAnsi="Arial" w:cs="Arial"/>
          <w:b/>
          <w:bCs/>
          <w:rtl/>
        </w:rPr>
      </w:pPr>
    </w:p>
    <w:p w:rsidR="007F7338" w:rsidRPr="002C09E7" w:rsidRDefault="007F7338" w:rsidP="00C80B74">
      <w:pPr>
        <w:widowControl w:val="0"/>
        <w:tabs>
          <w:tab w:val="left" w:pos="8460"/>
        </w:tabs>
        <w:autoSpaceDE w:val="0"/>
        <w:autoSpaceDN w:val="0"/>
        <w:adjustRightInd w:val="0"/>
        <w:spacing w:line="320" w:lineRule="exact"/>
        <w:jc w:val="both"/>
        <w:rPr>
          <w:rFonts w:ascii="Arial" w:hAnsi="Arial" w:cs="Arial"/>
          <w:rtl/>
        </w:rPr>
      </w:pPr>
      <w:r w:rsidRPr="002C09E7">
        <w:rPr>
          <w:rFonts w:ascii="Arial" w:hAnsi="Arial" w:cs="Arial"/>
          <w:b/>
          <w:bCs/>
          <w:rtl/>
        </w:rPr>
        <w:t xml:space="preserve">מרכיבי הציון הסופי </w:t>
      </w:r>
    </w:p>
    <w:p w:rsidR="007F7338" w:rsidRPr="002C09E7" w:rsidRDefault="00D3257C" w:rsidP="009279D7">
      <w:pPr>
        <w:widowControl w:val="0"/>
        <w:tabs>
          <w:tab w:val="left" w:pos="8460"/>
        </w:tabs>
        <w:autoSpaceDE w:val="0"/>
        <w:autoSpaceDN w:val="0"/>
        <w:adjustRightInd w:val="0"/>
        <w:spacing w:line="320" w:lineRule="exact"/>
        <w:jc w:val="both"/>
        <w:rPr>
          <w:rFonts w:ascii="Arial" w:hAnsi="Arial" w:cs="Arial"/>
          <w:rtl/>
        </w:rPr>
      </w:pPr>
      <w:r>
        <w:rPr>
          <w:rFonts w:ascii="Arial" w:hAnsi="Arial" w:cs="Arial" w:hint="cs"/>
          <w:rtl/>
        </w:rPr>
        <w:t>100% מבחן מסכם.</w:t>
      </w:r>
    </w:p>
    <w:p w:rsidR="001B651C" w:rsidRDefault="001B651C" w:rsidP="00C80B74">
      <w:pPr>
        <w:widowControl w:val="0"/>
        <w:tabs>
          <w:tab w:val="left" w:pos="8460"/>
        </w:tabs>
        <w:autoSpaceDE w:val="0"/>
        <w:autoSpaceDN w:val="0"/>
        <w:adjustRightInd w:val="0"/>
        <w:spacing w:line="320" w:lineRule="exact"/>
        <w:jc w:val="both"/>
        <w:rPr>
          <w:rFonts w:ascii="Arial" w:hAnsi="Arial" w:cs="Arial"/>
          <w:b/>
          <w:bCs/>
          <w:rtl/>
        </w:rPr>
      </w:pPr>
    </w:p>
    <w:p w:rsidR="007F7338" w:rsidRPr="002C09E7" w:rsidRDefault="007F7338" w:rsidP="00C80B74">
      <w:pPr>
        <w:widowControl w:val="0"/>
        <w:tabs>
          <w:tab w:val="left" w:pos="8460"/>
        </w:tabs>
        <w:autoSpaceDE w:val="0"/>
        <w:autoSpaceDN w:val="0"/>
        <w:adjustRightInd w:val="0"/>
        <w:spacing w:line="320" w:lineRule="exact"/>
        <w:jc w:val="both"/>
        <w:rPr>
          <w:rFonts w:ascii="Arial" w:hAnsi="Arial" w:cs="Arial"/>
          <w:rtl/>
        </w:rPr>
      </w:pPr>
      <w:r w:rsidRPr="002C09E7">
        <w:rPr>
          <w:rFonts w:ascii="Arial" w:hAnsi="Arial" w:cs="Arial"/>
          <w:b/>
          <w:bCs/>
          <w:rtl/>
        </w:rPr>
        <w:t>נושאי הקורס (נתון לשינויים)</w:t>
      </w:r>
    </w:p>
    <w:p w:rsidR="009279D7" w:rsidRDefault="009279D7" w:rsidP="00C80B74">
      <w:pPr>
        <w:widowControl w:val="0"/>
        <w:tabs>
          <w:tab w:val="left" w:pos="8460"/>
        </w:tabs>
        <w:autoSpaceDE w:val="0"/>
        <w:autoSpaceDN w:val="0"/>
        <w:adjustRightInd w:val="0"/>
        <w:spacing w:line="320" w:lineRule="exact"/>
        <w:jc w:val="both"/>
        <w:rPr>
          <w:rFonts w:ascii="Arial" w:hAnsi="Arial" w:cs="Arial"/>
          <w:rtl/>
        </w:rPr>
      </w:pPr>
    </w:p>
    <w:p w:rsidR="00684518" w:rsidRPr="002C09E7" w:rsidRDefault="00684518" w:rsidP="001B651C">
      <w:pPr>
        <w:autoSpaceDE w:val="0"/>
        <w:autoSpaceDN w:val="0"/>
        <w:adjustRightInd w:val="0"/>
        <w:jc w:val="center"/>
        <w:rPr>
          <w:rFonts w:ascii="Arial" w:hAnsi="Arial" w:cs="Arial"/>
          <w:b/>
          <w:bCs/>
          <w:u w:val="single"/>
          <w:rtl/>
        </w:rPr>
      </w:pPr>
      <w:r w:rsidRPr="002C09E7">
        <w:rPr>
          <w:rFonts w:ascii="Arial" w:hAnsi="Arial" w:cs="Arial"/>
          <w:b/>
          <w:bCs/>
          <w:u w:val="single"/>
          <w:rtl/>
        </w:rPr>
        <w:t xml:space="preserve">חלק א': פילוסופיה </w:t>
      </w:r>
      <w:r w:rsidR="001B651C">
        <w:rPr>
          <w:rFonts w:ascii="Arial" w:hAnsi="Arial" w:cs="Arial" w:hint="cs"/>
          <w:b/>
          <w:bCs/>
          <w:u w:val="single"/>
          <w:rtl/>
        </w:rPr>
        <w:t>ו/</w:t>
      </w:r>
      <w:r w:rsidRPr="002C09E7">
        <w:rPr>
          <w:rFonts w:ascii="Arial" w:hAnsi="Arial" w:cs="Arial"/>
          <w:b/>
          <w:bCs/>
          <w:u w:val="single"/>
          <w:rtl/>
        </w:rPr>
        <w:t>של הקולנוע</w:t>
      </w:r>
    </w:p>
    <w:p w:rsidR="00684518" w:rsidRPr="002C09E7" w:rsidRDefault="00684518" w:rsidP="00684518">
      <w:pPr>
        <w:autoSpaceDE w:val="0"/>
        <w:autoSpaceDN w:val="0"/>
        <w:adjustRightInd w:val="0"/>
        <w:rPr>
          <w:rFonts w:ascii="Arial" w:hAnsi="Arial" w:cs="Arial"/>
          <w:rtl/>
        </w:rPr>
      </w:pPr>
    </w:p>
    <w:p w:rsidR="00684518" w:rsidRPr="002C09E7" w:rsidRDefault="00D3257C" w:rsidP="006316E0">
      <w:pPr>
        <w:autoSpaceDE w:val="0"/>
        <w:autoSpaceDN w:val="0"/>
        <w:adjustRightInd w:val="0"/>
        <w:rPr>
          <w:rFonts w:ascii="Arial" w:hAnsi="Arial" w:cs="Arial"/>
          <w:b/>
          <w:bCs/>
          <w:rtl/>
        </w:rPr>
      </w:pPr>
      <w:r>
        <w:rPr>
          <w:rFonts w:ascii="Arial" w:hAnsi="Arial" w:cs="Arial"/>
          <w:b/>
          <w:bCs/>
          <w:rtl/>
        </w:rPr>
        <w:t>נושא</w:t>
      </w:r>
      <w:r w:rsidR="00684518" w:rsidRPr="002C09E7">
        <w:rPr>
          <w:rFonts w:ascii="Arial" w:hAnsi="Arial" w:cs="Arial"/>
          <w:b/>
          <w:bCs/>
          <w:rtl/>
        </w:rPr>
        <w:t xml:space="preserve"> 1: </w:t>
      </w:r>
      <w:r w:rsidR="006316E0">
        <w:rPr>
          <w:rFonts w:ascii="Arial" w:hAnsi="Arial" w:cs="Arial" w:hint="cs"/>
          <w:b/>
          <w:bCs/>
          <w:rtl/>
        </w:rPr>
        <w:t>קולנוע. פילוסופיה. הגדרה מושגית ותנאי סף</w:t>
      </w:r>
      <w:r w:rsidR="00684518" w:rsidRPr="002C09E7">
        <w:rPr>
          <w:rFonts w:ascii="Arial" w:hAnsi="Arial" w:cs="Arial"/>
          <w:b/>
          <w:bCs/>
          <w:rtl/>
        </w:rPr>
        <w:t xml:space="preserve"> </w:t>
      </w:r>
    </w:p>
    <w:p w:rsidR="00684518" w:rsidRPr="002C09E7" w:rsidRDefault="00684518" w:rsidP="00684518">
      <w:pPr>
        <w:autoSpaceDE w:val="0"/>
        <w:autoSpaceDN w:val="0"/>
        <w:adjustRightInd w:val="0"/>
        <w:rPr>
          <w:rFonts w:ascii="Arial" w:hAnsi="Arial" w:cs="Arial"/>
          <w:rtl/>
        </w:rPr>
      </w:pP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684518" w:rsidRPr="002C09E7" w:rsidRDefault="00684518" w:rsidP="00684518">
      <w:pPr>
        <w:autoSpaceDE w:val="0"/>
        <w:autoSpaceDN w:val="0"/>
        <w:adjustRightInd w:val="0"/>
        <w:rPr>
          <w:rFonts w:ascii="Arial" w:hAnsi="Arial" w:cs="Arial"/>
          <w:rtl/>
        </w:rPr>
      </w:pPr>
    </w:p>
    <w:p w:rsidR="006316E0" w:rsidRPr="002C09E7" w:rsidRDefault="006316E0" w:rsidP="006316E0">
      <w:pPr>
        <w:pStyle w:val="ListParagraph"/>
        <w:numPr>
          <w:ilvl w:val="0"/>
          <w:numId w:val="1"/>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Carroll, N. (2008). Chapter Three: What Is Cinema? </w:t>
      </w:r>
      <w:r w:rsidRPr="002C09E7">
        <w:rPr>
          <w:rFonts w:ascii="Arial" w:hAnsi="Arial"/>
          <w:sz w:val="20"/>
          <w:szCs w:val="20"/>
          <w:u w:val="single"/>
        </w:rPr>
        <w:t>The Philosophy of Motion Pictures</w:t>
      </w:r>
      <w:r w:rsidRPr="002C09E7">
        <w:rPr>
          <w:rFonts w:ascii="Arial" w:hAnsi="Arial"/>
          <w:sz w:val="20"/>
          <w:szCs w:val="20"/>
        </w:rPr>
        <w:t>. Malden, MA &amp; Oxford, Blackwell</w:t>
      </w:r>
      <w:r w:rsidRPr="002C09E7">
        <w:rPr>
          <w:rFonts w:ascii="Arial" w:hAnsi="Arial"/>
          <w:b/>
          <w:bCs/>
          <w:sz w:val="20"/>
          <w:szCs w:val="20"/>
        </w:rPr>
        <w:t xml:space="preserve">: </w:t>
      </w:r>
      <w:r w:rsidRPr="002C09E7">
        <w:rPr>
          <w:rFonts w:ascii="Arial" w:hAnsi="Arial"/>
          <w:sz w:val="20"/>
          <w:szCs w:val="20"/>
        </w:rPr>
        <w:t>53-79.</w:t>
      </w:r>
    </w:p>
    <w:p w:rsidR="006316E0" w:rsidRPr="006316E0" w:rsidRDefault="006316E0" w:rsidP="006316E0">
      <w:pPr>
        <w:pStyle w:val="ListParagraph"/>
        <w:numPr>
          <w:ilvl w:val="0"/>
          <w:numId w:val="1"/>
        </w:numPr>
        <w:bidi/>
        <w:rPr>
          <w:rFonts w:asciiTheme="minorBidi" w:hAnsiTheme="minorBidi"/>
          <w:sz w:val="20"/>
          <w:szCs w:val="20"/>
        </w:rPr>
      </w:pPr>
      <w:r w:rsidRPr="006316E0">
        <w:rPr>
          <w:rFonts w:asciiTheme="minorBidi" w:hAnsiTheme="minorBidi"/>
          <w:sz w:val="20"/>
          <w:szCs w:val="20"/>
          <w:rtl/>
        </w:rPr>
        <w:t xml:space="preserve">ניקולס </w:t>
      </w:r>
      <w:proofErr w:type="spellStart"/>
      <w:r w:rsidRPr="006316E0">
        <w:rPr>
          <w:rFonts w:asciiTheme="minorBidi" w:hAnsiTheme="minorBidi"/>
          <w:sz w:val="20"/>
          <w:szCs w:val="20"/>
          <w:rtl/>
        </w:rPr>
        <w:t>פירן</w:t>
      </w:r>
      <w:proofErr w:type="spellEnd"/>
      <w:r w:rsidRPr="006316E0">
        <w:rPr>
          <w:rFonts w:asciiTheme="minorBidi" w:hAnsiTheme="minorBidi"/>
          <w:sz w:val="20"/>
          <w:szCs w:val="20"/>
          <w:rtl/>
        </w:rPr>
        <w:t xml:space="preserve">, </w:t>
      </w:r>
      <w:r w:rsidRPr="006316E0">
        <w:rPr>
          <w:rFonts w:asciiTheme="minorBidi" w:hAnsiTheme="minorBidi"/>
          <w:b/>
          <w:bCs/>
          <w:sz w:val="20"/>
          <w:szCs w:val="20"/>
          <w:rtl/>
        </w:rPr>
        <w:t xml:space="preserve">החקירה </w:t>
      </w:r>
      <w:proofErr w:type="spellStart"/>
      <w:r w:rsidRPr="006316E0">
        <w:rPr>
          <w:rFonts w:asciiTheme="minorBidi" w:hAnsiTheme="minorBidi"/>
          <w:b/>
          <w:bCs/>
          <w:sz w:val="20"/>
          <w:szCs w:val="20"/>
          <w:rtl/>
        </w:rPr>
        <w:t>הסוקרטית</w:t>
      </w:r>
      <w:proofErr w:type="spellEnd"/>
      <w:r w:rsidRPr="006316E0">
        <w:rPr>
          <w:rFonts w:asciiTheme="minorBidi" w:hAnsiTheme="minorBidi"/>
          <w:sz w:val="20"/>
          <w:szCs w:val="20"/>
          <w:rtl/>
        </w:rPr>
        <w:t xml:space="preserve">, מתוך: </w:t>
      </w:r>
      <w:proofErr w:type="spellStart"/>
      <w:r w:rsidRPr="006316E0">
        <w:rPr>
          <w:rFonts w:asciiTheme="minorBidi" w:hAnsiTheme="minorBidi"/>
          <w:sz w:val="20"/>
          <w:szCs w:val="20"/>
          <w:u w:val="single"/>
          <w:rtl/>
        </w:rPr>
        <w:t>זנון</w:t>
      </w:r>
      <w:proofErr w:type="spellEnd"/>
      <w:r w:rsidRPr="006316E0">
        <w:rPr>
          <w:rFonts w:asciiTheme="minorBidi" w:hAnsiTheme="minorBidi"/>
          <w:sz w:val="20"/>
          <w:szCs w:val="20"/>
          <w:u w:val="single"/>
          <w:rtl/>
        </w:rPr>
        <w:t xml:space="preserve"> והצב, איך לחשוב כמו פילוסוף</w:t>
      </w:r>
      <w:r w:rsidRPr="006316E0">
        <w:rPr>
          <w:rFonts w:asciiTheme="minorBidi" w:hAnsiTheme="minorBidi"/>
          <w:sz w:val="20"/>
          <w:szCs w:val="20"/>
          <w:rtl/>
        </w:rPr>
        <w:t>, כנרת הוצאה לאור: תל אביב, 2005, עמ' 37-42.</w:t>
      </w: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684518" w:rsidRPr="002C09E7" w:rsidRDefault="00684518" w:rsidP="00684518">
      <w:pPr>
        <w:autoSpaceDE w:val="0"/>
        <w:autoSpaceDN w:val="0"/>
        <w:adjustRightInd w:val="0"/>
        <w:rPr>
          <w:rFonts w:ascii="Arial" w:hAnsi="Arial" w:cs="Arial"/>
          <w:sz w:val="20"/>
          <w:szCs w:val="20"/>
          <w:u w:val="single"/>
          <w:rtl/>
        </w:rPr>
      </w:pPr>
    </w:p>
    <w:p w:rsidR="006316E0" w:rsidRPr="002C09E7" w:rsidRDefault="006316E0" w:rsidP="00753D91">
      <w:pPr>
        <w:pStyle w:val="ListParagraph"/>
        <w:numPr>
          <w:ilvl w:val="0"/>
          <w:numId w:val="12"/>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Scruton, R. (2006). Photography and Representation. </w:t>
      </w:r>
      <w:r w:rsidRPr="002C09E7">
        <w:rPr>
          <w:rFonts w:ascii="Arial" w:hAnsi="Arial"/>
          <w:sz w:val="20"/>
          <w:szCs w:val="20"/>
          <w:u w:val="single"/>
        </w:rPr>
        <w:t>Philosophy of Film and Motion Picture: An Anthology</w:t>
      </w:r>
      <w:r w:rsidRPr="002C09E7">
        <w:rPr>
          <w:rFonts w:ascii="Arial" w:hAnsi="Arial"/>
          <w:sz w:val="20"/>
          <w:szCs w:val="20"/>
        </w:rPr>
        <w:t>. N. Carroll and J. Choi. Malden, MA, Blackwell</w:t>
      </w:r>
      <w:r w:rsidRPr="002C09E7">
        <w:rPr>
          <w:rFonts w:ascii="Arial" w:hAnsi="Arial"/>
          <w:b/>
          <w:bCs/>
          <w:sz w:val="20"/>
          <w:szCs w:val="20"/>
        </w:rPr>
        <w:t xml:space="preserve">: </w:t>
      </w:r>
      <w:r w:rsidRPr="002C09E7">
        <w:rPr>
          <w:rFonts w:ascii="Arial" w:hAnsi="Arial"/>
          <w:sz w:val="20"/>
          <w:szCs w:val="20"/>
        </w:rPr>
        <w:t>19-34.</w:t>
      </w:r>
    </w:p>
    <w:p w:rsidR="00684518" w:rsidRDefault="00684518" w:rsidP="00753D91">
      <w:pPr>
        <w:pStyle w:val="ListParagraph"/>
        <w:numPr>
          <w:ilvl w:val="0"/>
          <w:numId w:val="12"/>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Carroll, N. (2008). Chapter One: Film as Art. </w:t>
      </w:r>
      <w:r w:rsidRPr="002C09E7">
        <w:rPr>
          <w:rFonts w:ascii="Arial" w:hAnsi="Arial"/>
          <w:sz w:val="20"/>
          <w:szCs w:val="20"/>
          <w:u w:val="single"/>
        </w:rPr>
        <w:t>The Philosophy of Motion Pictures</w:t>
      </w:r>
      <w:r w:rsidRPr="002C09E7">
        <w:rPr>
          <w:rFonts w:ascii="Arial" w:hAnsi="Arial"/>
          <w:sz w:val="20"/>
          <w:szCs w:val="20"/>
        </w:rPr>
        <w:t>. Malden, MA &amp; Oxford, Blackwell</w:t>
      </w:r>
      <w:r w:rsidRPr="002C09E7">
        <w:rPr>
          <w:rFonts w:ascii="Arial" w:hAnsi="Arial"/>
          <w:b/>
          <w:bCs/>
          <w:sz w:val="20"/>
          <w:szCs w:val="20"/>
        </w:rPr>
        <w:t xml:space="preserve">: </w:t>
      </w:r>
      <w:r w:rsidRPr="002C09E7">
        <w:rPr>
          <w:rFonts w:ascii="Arial" w:hAnsi="Arial"/>
          <w:sz w:val="20"/>
          <w:szCs w:val="20"/>
        </w:rPr>
        <w:t>7-34.</w:t>
      </w:r>
    </w:p>
    <w:p w:rsidR="00D3257C" w:rsidRDefault="00D3257C" w:rsidP="00D3257C">
      <w:pPr>
        <w:autoSpaceDE w:val="0"/>
        <w:autoSpaceDN w:val="0"/>
        <w:bidi w:val="0"/>
        <w:adjustRightInd w:val="0"/>
        <w:rPr>
          <w:rFonts w:ascii="Arial" w:hAnsi="Arial"/>
          <w:sz w:val="20"/>
          <w:szCs w:val="20"/>
          <w:rtl/>
        </w:rPr>
      </w:pPr>
    </w:p>
    <w:p w:rsidR="00684518" w:rsidRPr="002C09E7" w:rsidRDefault="00D3257C" w:rsidP="00684518">
      <w:pPr>
        <w:spacing w:before="100" w:beforeAutospacing="1" w:after="100" w:afterAutospacing="1"/>
        <w:rPr>
          <w:rFonts w:ascii="Arial" w:hAnsi="Arial" w:cs="Arial"/>
          <w:b/>
          <w:bCs/>
          <w:color w:val="000000"/>
          <w:rtl/>
        </w:rPr>
      </w:pPr>
      <w:r>
        <w:rPr>
          <w:rFonts w:ascii="Arial" w:hAnsi="Arial" w:cs="Arial"/>
          <w:b/>
          <w:bCs/>
          <w:color w:val="000000"/>
          <w:rtl/>
        </w:rPr>
        <w:t>נושא</w:t>
      </w:r>
      <w:r w:rsidR="00684518" w:rsidRPr="002C09E7">
        <w:rPr>
          <w:rFonts w:ascii="Arial" w:hAnsi="Arial" w:cs="Arial"/>
          <w:b/>
          <w:bCs/>
          <w:color w:val="000000"/>
          <w:rtl/>
        </w:rPr>
        <w:t xml:space="preserve"> 2: האם יתכן קולנוע ללא פילוסופיה?</w:t>
      </w: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684518" w:rsidRPr="002C09E7" w:rsidRDefault="00684518" w:rsidP="00684518">
      <w:pPr>
        <w:autoSpaceDE w:val="0"/>
        <w:autoSpaceDN w:val="0"/>
        <w:adjustRightInd w:val="0"/>
        <w:rPr>
          <w:rFonts w:ascii="Arial" w:hAnsi="Arial" w:cs="Arial"/>
          <w:rtl/>
        </w:rPr>
      </w:pPr>
    </w:p>
    <w:p w:rsidR="006316E0" w:rsidRPr="002C09E7" w:rsidRDefault="006316E0" w:rsidP="00753D91">
      <w:pPr>
        <w:pStyle w:val="ListParagraph"/>
        <w:numPr>
          <w:ilvl w:val="0"/>
          <w:numId w:val="13"/>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Carroll, N. (2006). Defining the Moving Image. </w:t>
      </w:r>
      <w:r w:rsidRPr="002C09E7">
        <w:rPr>
          <w:rFonts w:ascii="Arial" w:hAnsi="Arial"/>
          <w:sz w:val="20"/>
          <w:szCs w:val="20"/>
          <w:u w:val="single"/>
        </w:rPr>
        <w:t>Philosophy of Film and Motion Picture: An Anthology</w:t>
      </w:r>
      <w:r w:rsidRPr="002C09E7">
        <w:rPr>
          <w:rFonts w:ascii="Arial" w:hAnsi="Arial"/>
          <w:sz w:val="20"/>
          <w:szCs w:val="20"/>
        </w:rPr>
        <w:t>. N. Carroll and J. Choi. Malden, MA, Blackwell</w:t>
      </w:r>
      <w:r w:rsidRPr="002C09E7">
        <w:rPr>
          <w:rFonts w:ascii="Arial" w:hAnsi="Arial"/>
          <w:b/>
          <w:bCs/>
          <w:sz w:val="20"/>
          <w:szCs w:val="20"/>
        </w:rPr>
        <w:t xml:space="preserve">: </w:t>
      </w:r>
      <w:r w:rsidRPr="002C09E7">
        <w:rPr>
          <w:rFonts w:ascii="Arial" w:hAnsi="Arial"/>
          <w:sz w:val="20"/>
          <w:szCs w:val="20"/>
        </w:rPr>
        <w:t>113-134.</w:t>
      </w:r>
    </w:p>
    <w:p w:rsidR="006316E0" w:rsidRDefault="006316E0" w:rsidP="00753D91">
      <w:pPr>
        <w:pStyle w:val="ListParagraph"/>
        <w:numPr>
          <w:ilvl w:val="0"/>
          <w:numId w:val="13"/>
        </w:numPr>
        <w:autoSpaceDE w:val="0"/>
        <w:autoSpaceDN w:val="0"/>
        <w:adjustRightInd w:val="0"/>
        <w:spacing w:after="0" w:line="240" w:lineRule="auto"/>
        <w:rPr>
          <w:rFonts w:ascii="Arial" w:hAnsi="Arial"/>
          <w:sz w:val="20"/>
          <w:szCs w:val="20"/>
        </w:rPr>
      </w:pPr>
      <w:proofErr w:type="spellStart"/>
      <w:r w:rsidRPr="002C09E7">
        <w:rPr>
          <w:rFonts w:ascii="Arial" w:hAnsi="Arial"/>
          <w:sz w:val="20"/>
          <w:szCs w:val="20"/>
        </w:rPr>
        <w:t>Yanal</w:t>
      </w:r>
      <w:proofErr w:type="spellEnd"/>
      <w:r w:rsidRPr="002C09E7">
        <w:rPr>
          <w:rFonts w:ascii="Arial" w:hAnsi="Arial"/>
          <w:sz w:val="20"/>
          <w:szCs w:val="20"/>
        </w:rPr>
        <w:t xml:space="preserve">, R. J. (2008). "Defining the Moving Image: A Response to Noel Carroll." </w:t>
      </w:r>
      <w:r w:rsidRPr="002C09E7">
        <w:rPr>
          <w:rFonts w:ascii="Arial" w:hAnsi="Arial"/>
          <w:sz w:val="20"/>
          <w:szCs w:val="20"/>
          <w:u w:val="single"/>
        </w:rPr>
        <w:t>Film and Philosophy</w:t>
      </w:r>
      <w:r w:rsidRPr="002C09E7">
        <w:rPr>
          <w:rFonts w:ascii="Arial" w:hAnsi="Arial"/>
          <w:sz w:val="20"/>
          <w:szCs w:val="20"/>
        </w:rPr>
        <w:t xml:space="preserve"> </w:t>
      </w:r>
      <w:r w:rsidRPr="002C09E7">
        <w:rPr>
          <w:rFonts w:ascii="Arial" w:hAnsi="Arial"/>
          <w:b/>
          <w:bCs/>
          <w:sz w:val="20"/>
          <w:szCs w:val="20"/>
        </w:rPr>
        <w:t>12</w:t>
      </w:r>
      <w:r w:rsidR="00916D78">
        <w:rPr>
          <w:rFonts w:ascii="Arial" w:hAnsi="Arial" w:hint="cs"/>
          <w:b/>
          <w:bCs/>
          <w:sz w:val="20"/>
          <w:szCs w:val="20"/>
          <w:rtl/>
        </w:rPr>
        <w:t xml:space="preserve"> </w:t>
      </w:r>
      <w:r w:rsidRPr="002C09E7">
        <w:rPr>
          <w:rFonts w:ascii="Arial" w:hAnsi="Arial"/>
          <w:sz w:val="20"/>
          <w:szCs w:val="20"/>
        </w:rPr>
        <w:t>(General Interest Edition): 135-140.</w:t>
      </w:r>
    </w:p>
    <w:p w:rsidR="00684518" w:rsidRPr="002C09E7" w:rsidRDefault="00684518" w:rsidP="00684518">
      <w:pPr>
        <w:autoSpaceDE w:val="0"/>
        <w:autoSpaceDN w:val="0"/>
        <w:adjustRightInd w:val="0"/>
        <w:rPr>
          <w:rFonts w:ascii="Arial" w:hAnsi="Arial" w:cs="Arial"/>
          <w:rtl/>
        </w:rPr>
      </w:pP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684518" w:rsidRPr="002C09E7" w:rsidRDefault="00684518" w:rsidP="00684518">
      <w:pPr>
        <w:autoSpaceDE w:val="0"/>
        <w:autoSpaceDN w:val="0"/>
        <w:adjustRightInd w:val="0"/>
        <w:rPr>
          <w:rFonts w:ascii="Arial" w:hAnsi="Arial" w:cs="Arial"/>
          <w:sz w:val="20"/>
          <w:szCs w:val="20"/>
          <w:u w:val="single"/>
          <w:rtl/>
        </w:rPr>
      </w:pPr>
    </w:p>
    <w:p w:rsidR="00684518" w:rsidRPr="002C09E7" w:rsidRDefault="00684518" w:rsidP="00684518">
      <w:pPr>
        <w:pStyle w:val="ListParagraph"/>
        <w:numPr>
          <w:ilvl w:val="0"/>
          <w:numId w:val="2"/>
        </w:numPr>
        <w:autoSpaceDE w:val="0"/>
        <w:autoSpaceDN w:val="0"/>
        <w:adjustRightInd w:val="0"/>
        <w:spacing w:after="0" w:line="240" w:lineRule="auto"/>
        <w:rPr>
          <w:rFonts w:ascii="Arial" w:hAnsi="Arial"/>
          <w:sz w:val="20"/>
          <w:szCs w:val="20"/>
        </w:rPr>
      </w:pPr>
      <w:r w:rsidRPr="002C09E7">
        <w:rPr>
          <w:rFonts w:ascii="Arial" w:hAnsi="Arial"/>
          <w:sz w:val="20"/>
          <w:szCs w:val="20"/>
        </w:rPr>
        <w:lastRenderedPageBreak/>
        <w:t xml:space="preserve">Walton, K. L. (2005). Film, Photography, and Transparency. </w:t>
      </w:r>
      <w:r w:rsidRPr="002C09E7">
        <w:rPr>
          <w:rFonts w:ascii="Arial" w:hAnsi="Arial"/>
          <w:sz w:val="20"/>
          <w:szCs w:val="20"/>
          <w:u w:val="single"/>
        </w:rPr>
        <w:t>The Philosophy of Film, Introductory Text and readings</w:t>
      </w:r>
      <w:r w:rsidRPr="002C09E7">
        <w:rPr>
          <w:rFonts w:ascii="Arial" w:hAnsi="Arial"/>
          <w:sz w:val="20"/>
          <w:szCs w:val="20"/>
        </w:rPr>
        <w:t>. T. E. Wartenberg and A. Curran. Malden, MA, Blackwell</w:t>
      </w:r>
      <w:r w:rsidRPr="002C09E7">
        <w:rPr>
          <w:rFonts w:ascii="Arial" w:hAnsi="Arial"/>
          <w:b/>
          <w:bCs/>
          <w:sz w:val="20"/>
          <w:szCs w:val="20"/>
        </w:rPr>
        <w:t xml:space="preserve">: </w:t>
      </w:r>
      <w:r w:rsidRPr="002C09E7">
        <w:rPr>
          <w:rFonts w:ascii="Arial" w:hAnsi="Arial"/>
          <w:sz w:val="20"/>
          <w:szCs w:val="20"/>
        </w:rPr>
        <w:t>70-76.</w:t>
      </w:r>
    </w:p>
    <w:p w:rsidR="00D3257C" w:rsidRDefault="00D3257C" w:rsidP="00D3257C">
      <w:pPr>
        <w:autoSpaceDE w:val="0"/>
        <w:autoSpaceDN w:val="0"/>
        <w:bidi w:val="0"/>
        <w:adjustRightInd w:val="0"/>
        <w:rPr>
          <w:rFonts w:ascii="Arial" w:hAnsi="Arial"/>
          <w:sz w:val="20"/>
          <w:szCs w:val="20"/>
          <w:rtl/>
        </w:rPr>
      </w:pPr>
    </w:p>
    <w:p w:rsidR="00684518" w:rsidRPr="002C09E7" w:rsidRDefault="00D3257C" w:rsidP="001B651C">
      <w:pPr>
        <w:autoSpaceDE w:val="0"/>
        <w:autoSpaceDN w:val="0"/>
        <w:adjustRightInd w:val="0"/>
        <w:rPr>
          <w:rFonts w:ascii="Arial" w:hAnsi="Arial" w:cs="Arial"/>
          <w:b/>
          <w:bCs/>
          <w:rtl/>
        </w:rPr>
      </w:pPr>
      <w:r>
        <w:rPr>
          <w:rFonts w:ascii="Arial" w:hAnsi="Arial" w:cs="Arial"/>
          <w:b/>
          <w:bCs/>
          <w:rtl/>
        </w:rPr>
        <w:t>נושא</w:t>
      </w:r>
      <w:r w:rsidR="00684518" w:rsidRPr="002C09E7">
        <w:rPr>
          <w:rFonts w:ascii="Arial" w:hAnsi="Arial" w:cs="Arial"/>
          <w:b/>
          <w:bCs/>
          <w:rtl/>
        </w:rPr>
        <w:t xml:space="preserve"> 3: מדוע חשוב ומועיל הקולנוע לפילוסופיה?</w:t>
      </w:r>
      <w:r w:rsidR="001B651C">
        <w:rPr>
          <w:rFonts w:ascii="Arial" w:hAnsi="Arial" w:cs="Arial" w:hint="cs"/>
          <w:b/>
          <w:bCs/>
          <w:rtl/>
        </w:rPr>
        <w:t xml:space="preserve"> שפה פילוסופית, מבע קולנועי</w:t>
      </w:r>
      <w:r w:rsidR="00684518" w:rsidRPr="002C09E7">
        <w:rPr>
          <w:rFonts w:ascii="Arial" w:hAnsi="Arial" w:cs="Arial"/>
          <w:b/>
          <w:bCs/>
          <w:rtl/>
        </w:rPr>
        <w:t xml:space="preserve"> </w:t>
      </w:r>
    </w:p>
    <w:p w:rsidR="00684518" w:rsidRPr="002C09E7" w:rsidRDefault="00684518" w:rsidP="00684518">
      <w:pPr>
        <w:autoSpaceDE w:val="0"/>
        <w:autoSpaceDN w:val="0"/>
        <w:adjustRightInd w:val="0"/>
        <w:rPr>
          <w:rFonts w:ascii="Arial" w:hAnsi="Arial" w:cs="Arial"/>
          <w:sz w:val="20"/>
          <w:szCs w:val="20"/>
          <w:u w:val="single"/>
          <w:rtl/>
        </w:rPr>
      </w:pPr>
    </w:p>
    <w:p w:rsidR="001B651C" w:rsidRDefault="001B651C" w:rsidP="00684518">
      <w:pPr>
        <w:autoSpaceDE w:val="0"/>
        <w:autoSpaceDN w:val="0"/>
        <w:adjustRightInd w:val="0"/>
        <w:rPr>
          <w:rFonts w:ascii="Arial" w:hAnsi="Arial" w:cs="Arial" w:hint="cs"/>
          <w:sz w:val="20"/>
          <w:szCs w:val="20"/>
          <w:u w:val="single"/>
          <w:rtl/>
        </w:rPr>
      </w:pPr>
      <w:r>
        <w:rPr>
          <w:rFonts w:ascii="Arial" w:hAnsi="Arial" w:cs="Arial" w:hint="cs"/>
          <w:sz w:val="20"/>
          <w:szCs w:val="20"/>
          <w:u w:val="single"/>
          <w:rtl/>
        </w:rPr>
        <w:t>חלק א'</w:t>
      </w:r>
    </w:p>
    <w:p w:rsidR="001B651C" w:rsidRDefault="001B651C" w:rsidP="00684518">
      <w:pPr>
        <w:autoSpaceDE w:val="0"/>
        <w:autoSpaceDN w:val="0"/>
        <w:adjustRightInd w:val="0"/>
        <w:rPr>
          <w:rFonts w:ascii="Arial" w:hAnsi="Arial" w:cs="Arial"/>
          <w:sz w:val="20"/>
          <w:szCs w:val="20"/>
          <w:u w:val="single"/>
          <w:rtl/>
        </w:rPr>
      </w:pP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684518" w:rsidRPr="002C09E7" w:rsidRDefault="00684518" w:rsidP="00684518">
      <w:pPr>
        <w:autoSpaceDE w:val="0"/>
        <w:autoSpaceDN w:val="0"/>
        <w:adjustRightInd w:val="0"/>
        <w:rPr>
          <w:rFonts w:ascii="Arial" w:hAnsi="Arial" w:cs="Arial"/>
          <w:rtl/>
        </w:rPr>
      </w:pPr>
    </w:p>
    <w:p w:rsidR="00684518" w:rsidRPr="002C09E7" w:rsidRDefault="00684518" w:rsidP="00684518">
      <w:pPr>
        <w:pStyle w:val="ListParagraph"/>
        <w:numPr>
          <w:ilvl w:val="0"/>
          <w:numId w:val="3"/>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Livingston, P. (2005). Theses on Cinema as Philosophy. </w:t>
      </w:r>
      <w:r w:rsidRPr="002C09E7">
        <w:rPr>
          <w:rFonts w:ascii="Arial" w:hAnsi="Arial"/>
          <w:sz w:val="20"/>
          <w:szCs w:val="20"/>
          <w:u w:val="single"/>
        </w:rPr>
        <w:t>The Philosophy of Film, Introductory Text and Reading</w:t>
      </w:r>
      <w:r w:rsidRPr="002C09E7">
        <w:rPr>
          <w:rFonts w:ascii="Arial" w:hAnsi="Arial"/>
          <w:sz w:val="20"/>
          <w:szCs w:val="20"/>
        </w:rPr>
        <w:t>. M. Smith and T. E. Wartenberg. Malden, MA, Blackwell</w:t>
      </w:r>
      <w:r w:rsidRPr="002C09E7">
        <w:rPr>
          <w:rFonts w:ascii="Arial" w:hAnsi="Arial"/>
          <w:b/>
          <w:bCs/>
          <w:sz w:val="20"/>
          <w:szCs w:val="20"/>
        </w:rPr>
        <w:t xml:space="preserve">: </w:t>
      </w:r>
      <w:r w:rsidRPr="002C09E7">
        <w:rPr>
          <w:rFonts w:ascii="Arial" w:hAnsi="Arial"/>
          <w:sz w:val="20"/>
          <w:szCs w:val="20"/>
        </w:rPr>
        <w:t>11-18.</w:t>
      </w:r>
    </w:p>
    <w:p w:rsidR="00684518" w:rsidRPr="002C09E7" w:rsidRDefault="00684518" w:rsidP="00684518">
      <w:pPr>
        <w:pStyle w:val="ListParagraph"/>
        <w:numPr>
          <w:ilvl w:val="0"/>
          <w:numId w:val="3"/>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Smith, M. (2006). Film Art, Argument, and Ambiguity. </w:t>
      </w:r>
      <w:r w:rsidRPr="002C09E7">
        <w:rPr>
          <w:rFonts w:ascii="Arial" w:hAnsi="Arial"/>
          <w:sz w:val="20"/>
          <w:szCs w:val="20"/>
          <w:u w:val="single"/>
        </w:rPr>
        <w:t>Thinking Through Cinema, Film as Philosophy</w:t>
      </w:r>
      <w:r w:rsidRPr="002C09E7">
        <w:rPr>
          <w:rFonts w:ascii="Arial" w:hAnsi="Arial"/>
          <w:sz w:val="20"/>
          <w:szCs w:val="20"/>
        </w:rPr>
        <w:t>. M. Smith and T. E. Wartenberg. Malden, MA, Blackwell</w:t>
      </w:r>
      <w:r w:rsidRPr="002C09E7">
        <w:rPr>
          <w:rFonts w:ascii="Arial" w:hAnsi="Arial"/>
          <w:b/>
          <w:bCs/>
          <w:sz w:val="20"/>
          <w:szCs w:val="20"/>
        </w:rPr>
        <w:t xml:space="preserve">: </w:t>
      </w:r>
      <w:r w:rsidRPr="002C09E7">
        <w:rPr>
          <w:rFonts w:ascii="Arial" w:hAnsi="Arial"/>
          <w:sz w:val="20"/>
          <w:szCs w:val="20"/>
        </w:rPr>
        <w:t>33-42.</w:t>
      </w:r>
    </w:p>
    <w:p w:rsidR="00684518" w:rsidRPr="002C09E7" w:rsidRDefault="00684518" w:rsidP="00684518">
      <w:pPr>
        <w:pStyle w:val="ListParagraph"/>
        <w:numPr>
          <w:ilvl w:val="0"/>
          <w:numId w:val="3"/>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Russell, B. (2006). The Philosophical Limits of Film. </w:t>
      </w:r>
      <w:r w:rsidRPr="002C09E7">
        <w:rPr>
          <w:rFonts w:ascii="Arial" w:hAnsi="Arial"/>
          <w:sz w:val="20"/>
          <w:szCs w:val="20"/>
          <w:u w:val="single"/>
        </w:rPr>
        <w:t>Philosophy of Film and Motion Picture: An Anthology</w:t>
      </w:r>
      <w:r w:rsidRPr="002C09E7">
        <w:rPr>
          <w:rFonts w:ascii="Arial" w:hAnsi="Arial"/>
          <w:sz w:val="20"/>
          <w:szCs w:val="20"/>
        </w:rPr>
        <w:t>. N. Carroll and J. Choi. Malden, MA, Blackwell</w:t>
      </w:r>
      <w:r w:rsidRPr="002C09E7">
        <w:rPr>
          <w:rFonts w:ascii="Arial" w:hAnsi="Arial"/>
          <w:b/>
          <w:bCs/>
          <w:sz w:val="20"/>
          <w:szCs w:val="20"/>
        </w:rPr>
        <w:t xml:space="preserve">: </w:t>
      </w:r>
      <w:r w:rsidRPr="002C09E7">
        <w:rPr>
          <w:rFonts w:ascii="Arial" w:hAnsi="Arial"/>
          <w:sz w:val="20"/>
          <w:szCs w:val="20"/>
        </w:rPr>
        <w:t>387-390.</w:t>
      </w:r>
    </w:p>
    <w:p w:rsidR="00684518" w:rsidRPr="002C09E7" w:rsidRDefault="00684518" w:rsidP="00684518">
      <w:pPr>
        <w:autoSpaceDE w:val="0"/>
        <w:autoSpaceDN w:val="0"/>
        <w:adjustRightInd w:val="0"/>
        <w:rPr>
          <w:rFonts w:ascii="Arial" w:hAnsi="Arial" w:cs="Arial"/>
          <w:rtl/>
        </w:rPr>
      </w:pP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684518" w:rsidRPr="002C09E7" w:rsidRDefault="00684518" w:rsidP="00684518">
      <w:pPr>
        <w:autoSpaceDE w:val="0"/>
        <w:autoSpaceDN w:val="0"/>
        <w:adjustRightInd w:val="0"/>
        <w:rPr>
          <w:rFonts w:ascii="Arial" w:hAnsi="Arial" w:cs="Arial"/>
          <w:sz w:val="20"/>
          <w:szCs w:val="20"/>
          <w:u w:val="single"/>
          <w:rtl/>
        </w:rPr>
      </w:pPr>
    </w:p>
    <w:p w:rsidR="00684518" w:rsidRPr="002C09E7" w:rsidRDefault="00684518" w:rsidP="00684518">
      <w:pPr>
        <w:pStyle w:val="ListParagraph"/>
        <w:numPr>
          <w:ilvl w:val="0"/>
          <w:numId w:val="3"/>
        </w:numPr>
        <w:autoSpaceDE w:val="0"/>
        <w:autoSpaceDN w:val="0"/>
        <w:adjustRightInd w:val="0"/>
        <w:spacing w:after="0" w:line="240" w:lineRule="auto"/>
        <w:rPr>
          <w:rFonts w:ascii="Arial" w:hAnsi="Arial"/>
          <w:sz w:val="20"/>
          <w:szCs w:val="20"/>
        </w:rPr>
      </w:pPr>
      <w:proofErr w:type="spellStart"/>
      <w:r w:rsidRPr="002C09E7">
        <w:rPr>
          <w:rFonts w:ascii="Arial" w:hAnsi="Arial"/>
          <w:sz w:val="20"/>
          <w:szCs w:val="20"/>
        </w:rPr>
        <w:t>Mullarkey</w:t>
      </w:r>
      <w:proofErr w:type="spellEnd"/>
      <w:r w:rsidRPr="002C09E7">
        <w:rPr>
          <w:rFonts w:ascii="Arial" w:hAnsi="Arial"/>
          <w:sz w:val="20"/>
          <w:szCs w:val="20"/>
        </w:rPr>
        <w:t xml:space="preserve">, J. (2011). Film Can’t </w:t>
      </w:r>
      <w:proofErr w:type="spellStart"/>
      <w:r w:rsidRPr="002C09E7">
        <w:rPr>
          <w:rFonts w:ascii="Arial" w:hAnsi="Arial"/>
          <w:sz w:val="20"/>
          <w:szCs w:val="20"/>
        </w:rPr>
        <w:t>Philosophise</w:t>
      </w:r>
      <w:proofErr w:type="spellEnd"/>
      <w:r w:rsidRPr="002C09E7">
        <w:rPr>
          <w:rFonts w:ascii="Arial" w:hAnsi="Arial"/>
          <w:sz w:val="20"/>
          <w:szCs w:val="20"/>
        </w:rPr>
        <w:t xml:space="preserve"> (and Neither Can Philosophy): Introduction to a Non-Philosophy of Cinema. </w:t>
      </w:r>
      <w:r w:rsidRPr="002C09E7">
        <w:rPr>
          <w:rFonts w:ascii="Arial" w:hAnsi="Arial"/>
          <w:sz w:val="20"/>
          <w:szCs w:val="20"/>
          <w:u w:val="single"/>
        </w:rPr>
        <w:t>New Takes in Film-Philosophy</w:t>
      </w:r>
      <w:r w:rsidRPr="002C09E7">
        <w:rPr>
          <w:rFonts w:ascii="Arial" w:hAnsi="Arial"/>
          <w:sz w:val="20"/>
          <w:szCs w:val="20"/>
        </w:rPr>
        <w:t xml:space="preserve">. H. </w:t>
      </w:r>
      <w:proofErr w:type="spellStart"/>
      <w:r w:rsidRPr="002C09E7">
        <w:rPr>
          <w:rFonts w:ascii="Arial" w:hAnsi="Arial"/>
          <w:sz w:val="20"/>
          <w:szCs w:val="20"/>
        </w:rPr>
        <w:t>Carel</w:t>
      </w:r>
      <w:proofErr w:type="spellEnd"/>
      <w:r w:rsidRPr="002C09E7">
        <w:rPr>
          <w:rFonts w:ascii="Arial" w:hAnsi="Arial"/>
          <w:sz w:val="20"/>
          <w:szCs w:val="20"/>
        </w:rPr>
        <w:t xml:space="preserve"> and G. Tuck. Basingstoke, Hampshire &amp; New York, NY, Palgrave Macmillan</w:t>
      </w:r>
      <w:r w:rsidRPr="002C09E7">
        <w:rPr>
          <w:rFonts w:ascii="Arial" w:hAnsi="Arial"/>
          <w:b/>
          <w:bCs/>
          <w:sz w:val="20"/>
          <w:szCs w:val="20"/>
        </w:rPr>
        <w:t xml:space="preserve">: </w:t>
      </w:r>
      <w:r w:rsidRPr="002C09E7">
        <w:rPr>
          <w:rFonts w:ascii="Arial" w:hAnsi="Arial"/>
          <w:sz w:val="20"/>
          <w:szCs w:val="20"/>
        </w:rPr>
        <w:t>86-100.</w:t>
      </w:r>
    </w:p>
    <w:p w:rsidR="00684518" w:rsidRDefault="00684518" w:rsidP="00684518">
      <w:pPr>
        <w:autoSpaceDE w:val="0"/>
        <w:autoSpaceDN w:val="0"/>
        <w:adjustRightInd w:val="0"/>
        <w:rPr>
          <w:rFonts w:ascii="Arial" w:hAnsi="Arial" w:cs="Arial"/>
          <w:sz w:val="20"/>
          <w:szCs w:val="20"/>
          <w:rtl/>
        </w:rPr>
      </w:pPr>
    </w:p>
    <w:p w:rsidR="001B651C" w:rsidRDefault="001B651C" w:rsidP="00684518">
      <w:pPr>
        <w:autoSpaceDE w:val="0"/>
        <w:autoSpaceDN w:val="0"/>
        <w:adjustRightInd w:val="0"/>
        <w:rPr>
          <w:rFonts w:ascii="Arial" w:hAnsi="Arial" w:cs="Arial"/>
          <w:sz w:val="20"/>
          <w:szCs w:val="20"/>
          <w:rtl/>
        </w:rPr>
      </w:pPr>
    </w:p>
    <w:p w:rsidR="001B651C" w:rsidRPr="001B651C" w:rsidRDefault="001B651C" w:rsidP="00684518">
      <w:pPr>
        <w:autoSpaceDE w:val="0"/>
        <w:autoSpaceDN w:val="0"/>
        <w:adjustRightInd w:val="0"/>
        <w:rPr>
          <w:rFonts w:ascii="Arial" w:hAnsi="Arial" w:cs="Arial" w:hint="cs"/>
          <w:sz w:val="20"/>
          <w:szCs w:val="20"/>
          <w:u w:val="single"/>
          <w:rtl/>
        </w:rPr>
      </w:pPr>
      <w:r w:rsidRPr="001B651C">
        <w:rPr>
          <w:rFonts w:ascii="Arial" w:hAnsi="Arial" w:cs="Arial" w:hint="cs"/>
          <w:sz w:val="20"/>
          <w:szCs w:val="20"/>
          <w:u w:val="single"/>
          <w:rtl/>
        </w:rPr>
        <w:t>חלק ב'</w:t>
      </w:r>
    </w:p>
    <w:p w:rsidR="001B651C" w:rsidRPr="002C09E7" w:rsidRDefault="001B651C" w:rsidP="00684518">
      <w:pPr>
        <w:autoSpaceDE w:val="0"/>
        <w:autoSpaceDN w:val="0"/>
        <w:adjustRightInd w:val="0"/>
        <w:rPr>
          <w:rFonts w:ascii="Arial" w:hAnsi="Arial" w:cs="Arial"/>
          <w:sz w:val="20"/>
          <w:szCs w:val="20"/>
          <w:rtl/>
        </w:rPr>
      </w:pP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684518" w:rsidRPr="002C09E7" w:rsidRDefault="00684518" w:rsidP="00684518">
      <w:pPr>
        <w:autoSpaceDE w:val="0"/>
        <w:autoSpaceDN w:val="0"/>
        <w:adjustRightInd w:val="0"/>
        <w:rPr>
          <w:rFonts w:ascii="Arial" w:hAnsi="Arial" w:cs="Arial"/>
          <w:rtl/>
        </w:rPr>
      </w:pPr>
    </w:p>
    <w:p w:rsidR="00684518" w:rsidRPr="002C09E7" w:rsidRDefault="00684518" w:rsidP="00684518">
      <w:pPr>
        <w:pStyle w:val="ListParagraph"/>
        <w:numPr>
          <w:ilvl w:val="0"/>
          <w:numId w:val="4"/>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Wartenberg, T. E. (2006). Beyond Mere Illustration: How Films Can Be Philosophy. </w:t>
      </w:r>
      <w:r w:rsidRPr="002C09E7">
        <w:rPr>
          <w:rFonts w:ascii="Arial" w:hAnsi="Arial"/>
          <w:sz w:val="20"/>
          <w:szCs w:val="20"/>
          <w:u w:val="single"/>
        </w:rPr>
        <w:t>Thinking Through Cinema, Film as Philosophy</w:t>
      </w:r>
      <w:r w:rsidRPr="002C09E7">
        <w:rPr>
          <w:rFonts w:ascii="Arial" w:hAnsi="Arial"/>
          <w:sz w:val="20"/>
          <w:szCs w:val="20"/>
        </w:rPr>
        <w:t>. M. Smith and T. E. Wartenberg. Malden, MA, Blackwell</w:t>
      </w:r>
      <w:r w:rsidRPr="002C09E7">
        <w:rPr>
          <w:rFonts w:ascii="Arial" w:hAnsi="Arial"/>
          <w:b/>
          <w:bCs/>
          <w:sz w:val="20"/>
          <w:szCs w:val="20"/>
        </w:rPr>
        <w:t xml:space="preserve">: </w:t>
      </w:r>
      <w:r w:rsidRPr="002C09E7">
        <w:rPr>
          <w:rFonts w:ascii="Arial" w:hAnsi="Arial"/>
          <w:sz w:val="20"/>
          <w:szCs w:val="20"/>
        </w:rPr>
        <w:t>19-32.</w:t>
      </w:r>
    </w:p>
    <w:p w:rsidR="00684518" w:rsidRPr="002C09E7" w:rsidRDefault="00684518" w:rsidP="00684518">
      <w:pPr>
        <w:pStyle w:val="ListParagraph"/>
        <w:numPr>
          <w:ilvl w:val="0"/>
          <w:numId w:val="4"/>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Carroll, N. (2006). Philosophizing Through the Moving Image: The Case of </w:t>
      </w:r>
      <w:r w:rsidRPr="002C09E7">
        <w:rPr>
          <w:rFonts w:ascii="Arial" w:hAnsi="Arial"/>
          <w:i/>
          <w:iCs/>
          <w:sz w:val="20"/>
          <w:szCs w:val="20"/>
        </w:rPr>
        <w:t>Serene Velocity</w:t>
      </w:r>
      <w:r w:rsidRPr="002C09E7">
        <w:rPr>
          <w:rFonts w:ascii="Arial" w:hAnsi="Arial"/>
          <w:sz w:val="20"/>
          <w:szCs w:val="20"/>
        </w:rPr>
        <w:t xml:space="preserve">. </w:t>
      </w:r>
      <w:r w:rsidRPr="002C09E7">
        <w:rPr>
          <w:rFonts w:ascii="Arial" w:hAnsi="Arial"/>
          <w:sz w:val="20"/>
          <w:szCs w:val="20"/>
          <w:u w:val="single"/>
        </w:rPr>
        <w:t>Thinking Through Cinema, Film as Philosophy</w:t>
      </w:r>
      <w:r w:rsidRPr="002C09E7">
        <w:rPr>
          <w:rFonts w:ascii="Arial" w:hAnsi="Arial"/>
          <w:sz w:val="20"/>
          <w:szCs w:val="20"/>
        </w:rPr>
        <w:t>. M. Smith and T. E. Wartenberg. Malden, MA, Blackwell</w:t>
      </w:r>
      <w:r w:rsidRPr="002C09E7">
        <w:rPr>
          <w:rFonts w:ascii="Arial" w:hAnsi="Arial"/>
          <w:b/>
          <w:bCs/>
          <w:sz w:val="20"/>
          <w:szCs w:val="20"/>
        </w:rPr>
        <w:t xml:space="preserve">: </w:t>
      </w:r>
      <w:r w:rsidRPr="002C09E7">
        <w:rPr>
          <w:rFonts w:ascii="Arial" w:hAnsi="Arial"/>
          <w:sz w:val="20"/>
          <w:szCs w:val="20"/>
        </w:rPr>
        <w:t>173-185.</w:t>
      </w:r>
    </w:p>
    <w:p w:rsidR="00684518" w:rsidRPr="002C09E7" w:rsidRDefault="00684518" w:rsidP="00684518">
      <w:pPr>
        <w:pStyle w:val="ListParagraph"/>
        <w:numPr>
          <w:ilvl w:val="0"/>
          <w:numId w:val="4"/>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Smuts, A. (2009). "Film as Philosophy: In Defense of a Bold Thesis." </w:t>
      </w:r>
      <w:r w:rsidRPr="002C09E7">
        <w:rPr>
          <w:rFonts w:ascii="Arial" w:hAnsi="Arial"/>
          <w:sz w:val="20"/>
          <w:szCs w:val="20"/>
          <w:u w:val="single"/>
        </w:rPr>
        <w:t>The Journal of Aesthetics and Art Criticism</w:t>
      </w:r>
      <w:r w:rsidRPr="002C09E7">
        <w:rPr>
          <w:rFonts w:ascii="Arial" w:hAnsi="Arial"/>
          <w:sz w:val="20"/>
          <w:szCs w:val="20"/>
        </w:rPr>
        <w:t xml:space="preserve"> </w:t>
      </w:r>
      <w:r w:rsidRPr="002C09E7">
        <w:rPr>
          <w:rFonts w:ascii="Arial" w:hAnsi="Arial"/>
          <w:b/>
          <w:bCs/>
          <w:sz w:val="20"/>
          <w:szCs w:val="20"/>
        </w:rPr>
        <w:t>67</w:t>
      </w:r>
      <w:r w:rsidRPr="002C09E7">
        <w:rPr>
          <w:rFonts w:ascii="Arial" w:hAnsi="Arial"/>
          <w:sz w:val="20"/>
          <w:szCs w:val="20"/>
        </w:rPr>
        <w:t>(4 Fall): 409-420.</w:t>
      </w:r>
    </w:p>
    <w:p w:rsidR="001B651C" w:rsidRDefault="001B651C" w:rsidP="00684518">
      <w:pPr>
        <w:autoSpaceDE w:val="0"/>
        <w:autoSpaceDN w:val="0"/>
        <w:adjustRightInd w:val="0"/>
        <w:rPr>
          <w:rFonts w:ascii="Arial" w:hAnsi="Arial" w:cs="Arial"/>
          <w:sz w:val="20"/>
          <w:szCs w:val="20"/>
          <w:u w:val="single"/>
          <w:rtl/>
        </w:rPr>
      </w:pP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684518" w:rsidRPr="002C09E7" w:rsidRDefault="00684518" w:rsidP="00684518">
      <w:pPr>
        <w:autoSpaceDE w:val="0"/>
        <w:autoSpaceDN w:val="0"/>
        <w:adjustRightInd w:val="0"/>
        <w:rPr>
          <w:rFonts w:ascii="Arial" w:hAnsi="Arial" w:cs="Arial"/>
          <w:sz w:val="20"/>
          <w:szCs w:val="20"/>
          <w:u w:val="single"/>
          <w:rtl/>
        </w:rPr>
      </w:pPr>
    </w:p>
    <w:p w:rsidR="00684518" w:rsidRDefault="00684518" w:rsidP="00684518">
      <w:pPr>
        <w:pStyle w:val="ListParagraph"/>
        <w:numPr>
          <w:ilvl w:val="0"/>
          <w:numId w:val="4"/>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Shaw, D. (2008). Chapter Two: Pioneering Film-Philosophy. </w:t>
      </w:r>
      <w:r w:rsidRPr="002C09E7">
        <w:rPr>
          <w:rFonts w:ascii="Arial" w:hAnsi="Arial"/>
          <w:sz w:val="20"/>
          <w:szCs w:val="20"/>
          <w:u w:val="single"/>
        </w:rPr>
        <w:t>Film and Philosophy, Taking Movies Seriously</w:t>
      </w:r>
      <w:r w:rsidRPr="002C09E7">
        <w:rPr>
          <w:rFonts w:ascii="Arial" w:hAnsi="Arial"/>
          <w:sz w:val="20"/>
          <w:szCs w:val="20"/>
        </w:rPr>
        <w:t>. London &amp; New York, Wallflower Press</w:t>
      </w:r>
      <w:r w:rsidRPr="002C09E7">
        <w:rPr>
          <w:rFonts w:ascii="Arial" w:hAnsi="Arial"/>
          <w:b/>
          <w:bCs/>
          <w:sz w:val="20"/>
          <w:szCs w:val="20"/>
        </w:rPr>
        <w:t xml:space="preserve">: </w:t>
      </w:r>
      <w:r w:rsidRPr="002C09E7">
        <w:rPr>
          <w:rFonts w:ascii="Arial" w:hAnsi="Arial"/>
          <w:sz w:val="20"/>
          <w:szCs w:val="20"/>
        </w:rPr>
        <w:t>20-26, also 104-115.</w:t>
      </w:r>
    </w:p>
    <w:p w:rsidR="00BF15A2" w:rsidRPr="00BF15A2" w:rsidRDefault="00BF15A2" w:rsidP="00BF15A2">
      <w:pPr>
        <w:pStyle w:val="ListParagraph"/>
        <w:numPr>
          <w:ilvl w:val="0"/>
          <w:numId w:val="4"/>
        </w:numPr>
        <w:autoSpaceDE w:val="0"/>
        <w:autoSpaceDN w:val="0"/>
        <w:adjustRightInd w:val="0"/>
        <w:rPr>
          <w:rFonts w:ascii="Arial" w:hAnsi="Arial"/>
          <w:sz w:val="20"/>
          <w:szCs w:val="20"/>
        </w:rPr>
      </w:pPr>
      <w:proofErr w:type="spellStart"/>
      <w:r w:rsidRPr="00BF15A2">
        <w:rPr>
          <w:rFonts w:ascii="Arial" w:hAnsi="Arial"/>
          <w:sz w:val="20"/>
          <w:szCs w:val="20"/>
        </w:rPr>
        <w:t>Pamerleau</w:t>
      </w:r>
      <w:proofErr w:type="spellEnd"/>
      <w:r w:rsidRPr="00BF15A2">
        <w:rPr>
          <w:rFonts w:ascii="Arial" w:hAnsi="Arial"/>
          <w:sz w:val="20"/>
          <w:szCs w:val="20"/>
        </w:rPr>
        <w:t xml:space="preserve">, W. (2009). "Film as a Non-Philosophical Resource for Philosophy Instruction." </w:t>
      </w:r>
      <w:r w:rsidRPr="00BF15A2">
        <w:rPr>
          <w:rFonts w:ascii="Arial" w:hAnsi="Arial"/>
          <w:sz w:val="20"/>
          <w:szCs w:val="20"/>
          <w:u w:val="single"/>
        </w:rPr>
        <w:t>Film and Philosophy</w:t>
      </w:r>
      <w:r w:rsidRPr="00BF15A2">
        <w:rPr>
          <w:rFonts w:ascii="Arial" w:hAnsi="Arial"/>
          <w:sz w:val="20"/>
          <w:szCs w:val="20"/>
        </w:rPr>
        <w:t xml:space="preserve"> </w:t>
      </w:r>
      <w:r w:rsidRPr="00BF15A2">
        <w:rPr>
          <w:rFonts w:ascii="Arial" w:hAnsi="Arial"/>
          <w:b/>
          <w:bCs/>
          <w:sz w:val="20"/>
          <w:szCs w:val="20"/>
        </w:rPr>
        <w:t xml:space="preserve">13 </w:t>
      </w:r>
      <w:r w:rsidRPr="00BF15A2">
        <w:rPr>
          <w:rFonts w:ascii="Arial" w:hAnsi="Arial"/>
          <w:sz w:val="20"/>
          <w:szCs w:val="20"/>
        </w:rPr>
        <w:t xml:space="preserve">(Special Interest Edition: Teaching Philosophy </w:t>
      </w:r>
      <w:proofErr w:type="gramStart"/>
      <w:r w:rsidRPr="00BF15A2">
        <w:rPr>
          <w:rFonts w:ascii="Arial" w:hAnsi="Arial"/>
          <w:sz w:val="20"/>
          <w:szCs w:val="20"/>
        </w:rPr>
        <w:t>Through</w:t>
      </w:r>
      <w:proofErr w:type="gramEnd"/>
      <w:r w:rsidRPr="00BF15A2">
        <w:rPr>
          <w:rFonts w:ascii="Arial" w:hAnsi="Arial"/>
          <w:sz w:val="20"/>
          <w:szCs w:val="20"/>
        </w:rPr>
        <w:t xml:space="preserve"> Film): 87-98.</w:t>
      </w:r>
    </w:p>
    <w:p w:rsidR="00684518" w:rsidRPr="002C09E7" w:rsidRDefault="00684518" w:rsidP="00684518">
      <w:pPr>
        <w:autoSpaceDE w:val="0"/>
        <w:autoSpaceDN w:val="0"/>
        <w:adjustRightInd w:val="0"/>
        <w:rPr>
          <w:rFonts w:ascii="Arial" w:hAnsi="Arial" w:cs="Arial"/>
          <w:sz w:val="20"/>
          <w:szCs w:val="20"/>
          <w:rtl/>
        </w:rPr>
      </w:pPr>
    </w:p>
    <w:p w:rsidR="00684518" w:rsidRPr="002C09E7" w:rsidRDefault="00684518" w:rsidP="00684518">
      <w:pPr>
        <w:autoSpaceDE w:val="0"/>
        <w:autoSpaceDN w:val="0"/>
        <w:adjustRightInd w:val="0"/>
        <w:jc w:val="center"/>
        <w:rPr>
          <w:rFonts w:ascii="Arial" w:hAnsi="Arial" w:cs="Arial"/>
          <w:b/>
          <w:bCs/>
          <w:u w:val="single"/>
          <w:rtl/>
        </w:rPr>
      </w:pPr>
      <w:r w:rsidRPr="002C09E7">
        <w:rPr>
          <w:rFonts w:ascii="Arial" w:hAnsi="Arial" w:cs="Arial"/>
          <w:b/>
          <w:bCs/>
          <w:u w:val="single"/>
          <w:rtl/>
        </w:rPr>
        <w:t>חלק ג': פילוסופיה בקולנוע</w:t>
      </w:r>
    </w:p>
    <w:p w:rsidR="00684518" w:rsidRPr="002C09E7" w:rsidRDefault="00684518" w:rsidP="00684518">
      <w:pPr>
        <w:autoSpaceDE w:val="0"/>
        <w:autoSpaceDN w:val="0"/>
        <w:adjustRightInd w:val="0"/>
        <w:rPr>
          <w:rFonts w:ascii="Arial" w:hAnsi="Arial" w:cs="Arial"/>
          <w:sz w:val="20"/>
          <w:szCs w:val="20"/>
          <w:rtl/>
        </w:rPr>
      </w:pPr>
    </w:p>
    <w:p w:rsidR="00684518" w:rsidRPr="002C09E7" w:rsidRDefault="00684518" w:rsidP="00684518">
      <w:pPr>
        <w:autoSpaceDE w:val="0"/>
        <w:autoSpaceDN w:val="0"/>
        <w:adjustRightInd w:val="0"/>
        <w:rPr>
          <w:rFonts w:ascii="Arial" w:hAnsi="Arial" w:cs="Arial"/>
          <w:sz w:val="20"/>
          <w:szCs w:val="20"/>
        </w:rPr>
      </w:pPr>
    </w:p>
    <w:p w:rsidR="00684518" w:rsidRPr="002C09E7" w:rsidRDefault="00D3257C" w:rsidP="001B651C">
      <w:pPr>
        <w:autoSpaceDE w:val="0"/>
        <w:autoSpaceDN w:val="0"/>
        <w:adjustRightInd w:val="0"/>
        <w:rPr>
          <w:rFonts w:ascii="Arial" w:hAnsi="Arial" w:cs="Arial"/>
          <w:b/>
          <w:bCs/>
          <w:rtl/>
        </w:rPr>
      </w:pPr>
      <w:r>
        <w:rPr>
          <w:rFonts w:ascii="Arial" w:hAnsi="Arial" w:cs="Arial"/>
          <w:b/>
          <w:bCs/>
          <w:rtl/>
        </w:rPr>
        <w:t>נושא</w:t>
      </w:r>
      <w:r w:rsidR="00083097">
        <w:rPr>
          <w:rFonts w:ascii="Arial" w:hAnsi="Arial" w:cs="Arial" w:hint="cs"/>
          <w:b/>
          <w:bCs/>
          <w:rtl/>
        </w:rPr>
        <w:t xml:space="preserve"> </w:t>
      </w:r>
      <w:r w:rsidR="001B651C">
        <w:rPr>
          <w:rFonts w:ascii="Arial" w:hAnsi="Arial" w:cs="Arial" w:hint="cs"/>
          <w:b/>
          <w:bCs/>
          <w:rtl/>
        </w:rPr>
        <w:t>4</w:t>
      </w:r>
      <w:r w:rsidR="00083097">
        <w:rPr>
          <w:rFonts w:ascii="Arial" w:hAnsi="Arial" w:cs="Arial" w:hint="cs"/>
          <w:b/>
          <w:bCs/>
          <w:rtl/>
        </w:rPr>
        <w:t xml:space="preserve">: </w:t>
      </w:r>
      <w:r w:rsidR="00684518" w:rsidRPr="002C09E7">
        <w:rPr>
          <w:rFonts w:ascii="Arial" w:hAnsi="Arial" w:cs="Arial"/>
          <w:b/>
          <w:bCs/>
          <w:rtl/>
        </w:rPr>
        <w:t xml:space="preserve">מטפיזיקה ואפיסטמולוגיה </w:t>
      </w:r>
    </w:p>
    <w:p w:rsidR="00684518" w:rsidRPr="002C09E7" w:rsidRDefault="00684518" w:rsidP="00684518">
      <w:pPr>
        <w:autoSpaceDE w:val="0"/>
        <w:autoSpaceDN w:val="0"/>
        <w:adjustRightInd w:val="0"/>
        <w:rPr>
          <w:rFonts w:ascii="Arial" w:hAnsi="Arial" w:cs="Arial"/>
          <w:sz w:val="20"/>
          <w:szCs w:val="20"/>
          <w:u w:val="single"/>
        </w:rPr>
      </w:pP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684518" w:rsidRPr="002C09E7" w:rsidRDefault="00684518" w:rsidP="00684518">
      <w:pPr>
        <w:autoSpaceDE w:val="0"/>
        <w:autoSpaceDN w:val="0"/>
        <w:adjustRightInd w:val="0"/>
        <w:rPr>
          <w:rFonts w:ascii="Arial" w:hAnsi="Arial" w:cs="Arial"/>
        </w:rPr>
      </w:pPr>
    </w:p>
    <w:p w:rsidR="00684518" w:rsidRPr="00916D78" w:rsidRDefault="00684518" w:rsidP="00684518">
      <w:pPr>
        <w:pStyle w:val="ListParagraph"/>
        <w:numPr>
          <w:ilvl w:val="0"/>
          <w:numId w:val="8"/>
        </w:numPr>
        <w:autoSpaceDE w:val="0"/>
        <w:autoSpaceDN w:val="0"/>
        <w:adjustRightInd w:val="0"/>
        <w:spacing w:after="0" w:line="240" w:lineRule="auto"/>
        <w:rPr>
          <w:rFonts w:ascii="Arial" w:hAnsi="Arial"/>
          <w:sz w:val="20"/>
          <w:szCs w:val="20"/>
        </w:rPr>
      </w:pPr>
      <w:proofErr w:type="spellStart"/>
      <w:r w:rsidRPr="00916D78">
        <w:rPr>
          <w:rFonts w:ascii="Arial" w:hAnsi="Arial"/>
          <w:sz w:val="20"/>
          <w:szCs w:val="20"/>
        </w:rPr>
        <w:t>McGinn</w:t>
      </w:r>
      <w:proofErr w:type="spellEnd"/>
      <w:r w:rsidRPr="00916D78">
        <w:rPr>
          <w:rFonts w:ascii="Arial" w:hAnsi="Arial"/>
          <w:sz w:val="20"/>
          <w:szCs w:val="20"/>
        </w:rPr>
        <w:t xml:space="preserve">, C. (2005). The Matrix of Dreams. </w:t>
      </w:r>
      <w:r w:rsidRPr="00916D78">
        <w:rPr>
          <w:rFonts w:ascii="Arial" w:hAnsi="Arial"/>
          <w:sz w:val="20"/>
          <w:szCs w:val="20"/>
          <w:u w:val="single"/>
        </w:rPr>
        <w:t>Philosophers Explore the Matrix</w:t>
      </w:r>
      <w:r w:rsidRPr="00916D78">
        <w:rPr>
          <w:rFonts w:ascii="Arial" w:hAnsi="Arial"/>
          <w:sz w:val="20"/>
          <w:szCs w:val="20"/>
        </w:rPr>
        <w:t xml:space="preserve">. C. </w:t>
      </w:r>
      <w:proofErr w:type="spellStart"/>
      <w:r w:rsidRPr="00916D78">
        <w:rPr>
          <w:rFonts w:ascii="Arial" w:hAnsi="Arial"/>
          <w:sz w:val="20"/>
          <w:szCs w:val="20"/>
        </w:rPr>
        <w:t>Grau</w:t>
      </w:r>
      <w:proofErr w:type="spellEnd"/>
      <w:r w:rsidRPr="00916D78">
        <w:rPr>
          <w:rFonts w:ascii="Arial" w:hAnsi="Arial"/>
          <w:sz w:val="20"/>
          <w:szCs w:val="20"/>
        </w:rPr>
        <w:t>. Oxford, Oxford University Press</w:t>
      </w:r>
      <w:r w:rsidRPr="00916D78">
        <w:rPr>
          <w:rFonts w:ascii="Arial" w:hAnsi="Arial"/>
          <w:b/>
          <w:bCs/>
          <w:sz w:val="20"/>
          <w:szCs w:val="20"/>
        </w:rPr>
        <w:t xml:space="preserve">: </w:t>
      </w:r>
      <w:r w:rsidRPr="00916D78">
        <w:rPr>
          <w:rFonts w:ascii="Arial" w:hAnsi="Arial"/>
          <w:sz w:val="20"/>
          <w:szCs w:val="20"/>
        </w:rPr>
        <w:t>62-70.</w:t>
      </w:r>
    </w:p>
    <w:p w:rsidR="00083097" w:rsidRDefault="00083097" w:rsidP="00083097">
      <w:pPr>
        <w:pStyle w:val="ListParagraph"/>
        <w:numPr>
          <w:ilvl w:val="0"/>
          <w:numId w:val="8"/>
        </w:numPr>
        <w:bidi/>
        <w:rPr>
          <w:rFonts w:asciiTheme="minorBidi" w:hAnsiTheme="minorBidi"/>
          <w:sz w:val="20"/>
          <w:szCs w:val="20"/>
        </w:rPr>
      </w:pPr>
      <w:r w:rsidRPr="00916D78">
        <w:rPr>
          <w:rFonts w:asciiTheme="minorBidi" w:hAnsiTheme="minorBidi"/>
          <w:sz w:val="20"/>
          <w:szCs w:val="20"/>
          <w:rtl/>
        </w:rPr>
        <w:lastRenderedPageBreak/>
        <w:t xml:space="preserve">תומס </w:t>
      </w:r>
      <w:proofErr w:type="spellStart"/>
      <w:r w:rsidRPr="00916D78">
        <w:rPr>
          <w:rFonts w:asciiTheme="minorBidi" w:hAnsiTheme="minorBidi"/>
          <w:sz w:val="20"/>
          <w:szCs w:val="20"/>
          <w:rtl/>
        </w:rPr>
        <w:t>נייגל</w:t>
      </w:r>
      <w:proofErr w:type="spellEnd"/>
      <w:r w:rsidRPr="00916D78">
        <w:rPr>
          <w:rFonts w:asciiTheme="minorBidi" w:hAnsiTheme="minorBidi"/>
          <w:sz w:val="20"/>
          <w:szCs w:val="20"/>
          <w:rtl/>
        </w:rPr>
        <w:t xml:space="preserve">, </w:t>
      </w:r>
      <w:r w:rsidRPr="00916D78">
        <w:rPr>
          <w:rFonts w:asciiTheme="minorBidi" w:hAnsiTheme="minorBidi"/>
          <w:b/>
          <w:bCs/>
          <w:sz w:val="20"/>
          <w:szCs w:val="20"/>
          <w:rtl/>
        </w:rPr>
        <w:t>איך אנחנו יודעים בכלל משהו</w:t>
      </w:r>
      <w:r w:rsidRPr="00916D78">
        <w:rPr>
          <w:rFonts w:asciiTheme="minorBidi" w:hAnsiTheme="minorBidi"/>
          <w:sz w:val="20"/>
          <w:szCs w:val="20"/>
          <w:rtl/>
        </w:rPr>
        <w:t xml:space="preserve">, מתוך:  </w:t>
      </w:r>
      <w:r w:rsidRPr="00916D78">
        <w:rPr>
          <w:rFonts w:asciiTheme="minorBidi" w:hAnsiTheme="minorBidi"/>
          <w:sz w:val="20"/>
          <w:szCs w:val="20"/>
          <w:u w:val="single"/>
          <w:rtl/>
        </w:rPr>
        <w:t>מה המשמעות של כל זה? מבוא קצר מאד לפילוסופיה</w:t>
      </w:r>
      <w:r w:rsidRPr="00916D78">
        <w:rPr>
          <w:rFonts w:asciiTheme="minorBidi" w:hAnsiTheme="minorBidi"/>
          <w:sz w:val="20"/>
          <w:szCs w:val="20"/>
          <w:rtl/>
        </w:rPr>
        <w:t>, ידיעות אחרונות: תל אביב, 2008, עמ' 20-31.</w:t>
      </w:r>
    </w:p>
    <w:p w:rsidR="00916D78" w:rsidRPr="00916D78" w:rsidRDefault="00916D78" w:rsidP="00916D78">
      <w:pPr>
        <w:pStyle w:val="ListParagraph"/>
        <w:numPr>
          <w:ilvl w:val="0"/>
          <w:numId w:val="8"/>
        </w:numPr>
        <w:bidi/>
        <w:rPr>
          <w:rFonts w:asciiTheme="minorBidi" w:hAnsiTheme="minorBidi"/>
          <w:sz w:val="20"/>
          <w:szCs w:val="20"/>
          <w:rtl/>
        </w:rPr>
      </w:pPr>
      <w:r w:rsidRPr="00916D78">
        <w:rPr>
          <w:rFonts w:asciiTheme="minorBidi" w:hAnsiTheme="minorBidi"/>
          <w:sz w:val="20"/>
          <w:szCs w:val="20"/>
          <w:rtl/>
        </w:rPr>
        <w:t xml:space="preserve">רוברט צימר, </w:t>
      </w:r>
      <w:r w:rsidRPr="00916D78">
        <w:rPr>
          <w:rFonts w:asciiTheme="minorBidi" w:hAnsiTheme="minorBidi"/>
          <w:b/>
          <w:bCs/>
          <w:sz w:val="20"/>
          <w:szCs w:val="20"/>
          <w:rtl/>
        </w:rPr>
        <w:t>סימון גבולות בארץ ההכרה. עמנואל קאנט: ביקורת התבונה הטהורה</w:t>
      </w:r>
      <w:r w:rsidRPr="00916D78">
        <w:rPr>
          <w:rFonts w:asciiTheme="minorBidi" w:hAnsiTheme="minorBidi"/>
          <w:sz w:val="20"/>
          <w:szCs w:val="20"/>
          <w:rtl/>
        </w:rPr>
        <w:t xml:space="preserve">, מתוך: </w:t>
      </w:r>
      <w:r w:rsidRPr="00916D78">
        <w:rPr>
          <w:rFonts w:asciiTheme="minorBidi" w:hAnsiTheme="minorBidi"/>
          <w:sz w:val="20"/>
          <w:szCs w:val="20"/>
          <w:u w:val="single"/>
          <w:rtl/>
        </w:rPr>
        <w:t>שער לפילוסופיה</w:t>
      </w:r>
      <w:r w:rsidRPr="00916D78">
        <w:rPr>
          <w:rFonts w:asciiTheme="minorBidi" w:hAnsiTheme="minorBidi"/>
          <w:sz w:val="20"/>
          <w:szCs w:val="20"/>
          <w:rtl/>
        </w:rPr>
        <w:t>, קרן הוצאה לאור: תל אביב, 2008, עמ' 101-114.</w:t>
      </w:r>
    </w:p>
    <w:p w:rsidR="00684518" w:rsidRPr="002C09E7" w:rsidRDefault="00684518" w:rsidP="00684518">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684518" w:rsidRPr="002C09E7" w:rsidRDefault="00684518" w:rsidP="00684518">
      <w:pPr>
        <w:autoSpaceDE w:val="0"/>
        <w:autoSpaceDN w:val="0"/>
        <w:adjustRightInd w:val="0"/>
        <w:rPr>
          <w:rFonts w:ascii="Arial" w:hAnsi="Arial" w:cs="Arial"/>
          <w:sz w:val="20"/>
          <w:szCs w:val="20"/>
          <w:u w:val="single"/>
          <w:rtl/>
        </w:rPr>
      </w:pPr>
    </w:p>
    <w:p w:rsidR="00684518" w:rsidRPr="002C09E7" w:rsidRDefault="00684518" w:rsidP="00753D91">
      <w:pPr>
        <w:pStyle w:val="ListParagraph"/>
        <w:numPr>
          <w:ilvl w:val="0"/>
          <w:numId w:val="15"/>
        </w:numPr>
        <w:autoSpaceDE w:val="0"/>
        <w:autoSpaceDN w:val="0"/>
        <w:adjustRightInd w:val="0"/>
        <w:spacing w:after="0" w:line="240" w:lineRule="auto"/>
        <w:rPr>
          <w:rFonts w:ascii="Arial" w:hAnsi="Arial"/>
          <w:sz w:val="20"/>
          <w:szCs w:val="20"/>
        </w:rPr>
      </w:pPr>
      <w:proofErr w:type="spellStart"/>
      <w:r w:rsidRPr="002C09E7">
        <w:rPr>
          <w:rFonts w:ascii="Arial" w:hAnsi="Arial"/>
          <w:sz w:val="20"/>
          <w:szCs w:val="20"/>
        </w:rPr>
        <w:t>McGinn</w:t>
      </w:r>
      <w:proofErr w:type="spellEnd"/>
      <w:r w:rsidRPr="002C09E7">
        <w:rPr>
          <w:rFonts w:ascii="Arial" w:hAnsi="Arial"/>
          <w:sz w:val="20"/>
          <w:szCs w:val="20"/>
        </w:rPr>
        <w:t xml:space="preserve">, C. (2005). </w:t>
      </w:r>
      <w:r w:rsidRPr="002C09E7">
        <w:rPr>
          <w:rFonts w:ascii="Arial" w:hAnsi="Arial"/>
          <w:sz w:val="20"/>
          <w:szCs w:val="20"/>
          <w:u w:val="single"/>
        </w:rPr>
        <w:t>The Power of Movies, How Screen and Mind Interact</w:t>
      </w:r>
      <w:r w:rsidRPr="002C09E7">
        <w:rPr>
          <w:rFonts w:ascii="Arial" w:hAnsi="Arial"/>
          <w:sz w:val="20"/>
          <w:szCs w:val="20"/>
        </w:rPr>
        <w:t>. New York, Pantheon Books (Ch. 1-2).</w:t>
      </w:r>
    </w:p>
    <w:p w:rsidR="00916D78" w:rsidRPr="00916D78" w:rsidRDefault="00916D78" w:rsidP="00753D91">
      <w:pPr>
        <w:pStyle w:val="ListParagraph"/>
        <w:numPr>
          <w:ilvl w:val="0"/>
          <w:numId w:val="15"/>
        </w:numPr>
        <w:bidi/>
        <w:rPr>
          <w:rFonts w:asciiTheme="minorBidi" w:hAnsiTheme="minorBidi"/>
          <w:sz w:val="20"/>
          <w:szCs w:val="20"/>
        </w:rPr>
      </w:pPr>
      <w:r w:rsidRPr="00916D78">
        <w:rPr>
          <w:rFonts w:asciiTheme="minorBidi" w:hAnsiTheme="minorBidi"/>
          <w:sz w:val="20"/>
          <w:szCs w:val="20"/>
          <w:rtl/>
        </w:rPr>
        <w:t xml:space="preserve">סיימון </w:t>
      </w:r>
      <w:proofErr w:type="spellStart"/>
      <w:r w:rsidRPr="00916D78">
        <w:rPr>
          <w:rFonts w:asciiTheme="minorBidi" w:hAnsiTheme="minorBidi"/>
          <w:sz w:val="20"/>
          <w:szCs w:val="20"/>
          <w:rtl/>
        </w:rPr>
        <w:t>בלקברן</w:t>
      </w:r>
      <w:proofErr w:type="spellEnd"/>
      <w:r w:rsidRPr="00916D78">
        <w:rPr>
          <w:rFonts w:asciiTheme="minorBidi" w:hAnsiTheme="minorBidi"/>
          <w:sz w:val="20"/>
          <w:szCs w:val="20"/>
          <w:rtl/>
        </w:rPr>
        <w:t xml:space="preserve">, </w:t>
      </w:r>
      <w:r w:rsidRPr="00916D78">
        <w:rPr>
          <w:rFonts w:asciiTheme="minorBidi" w:hAnsiTheme="minorBidi"/>
          <w:b/>
          <w:bCs/>
          <w:sz w:val="20"/>
          <w:szCs w:val="20"/>
          <w:rtl/>
        </w:rPr>
        <w:t>ידיעה</w:t>
      </w:r>
      <w:r w:rsidRPr="00916D78">
        <w:rPr>
          <w:rFonts w:asciiTheme="minorBidi" w:hAnsiTheme="minorBidi"/>
          <w:sz w:val="20"/>
          <w:szCs w:val="20"/>
          <w:rtl/>
        </w:rPr>
        <w:t xml:space="preserve">, מתוך: </w:t>
      </w:r>
      <w:r w:rsidRPr="00916D78">
        <w:rPr>
          <w:rFonts w:asciiTheme="minorBidi" w:hAnsiTheme="minorBidi"/>
          <w:sz w:val="20"/>
          <w:szCs w:val="20"/>
          <w:u w:val="single"/>
          <w:rtl/>
        </w:rPr>
        <w:t>לחשוב! מבוא חדש לפילוסופיה</w:t>
      </w:r>
      <w:r w:rsidRPr="00916D78">
        <w:rPr>
          <w:rFonts w:asciiTheme="minorBidi" w:hAnsiTheme="minorBidi"/>
          <w:sz w:val="20"/>
          <w:szCs w:val="20"/>
          <w:rtl/>
        </w:rPr>
        <w:t>, ידיעות אחרונות: תל אביב, 2011, עמ' 25-60.</w:t>
      </w:r>
    </w:p>
    <w:p w:rsidR="00083097" w:rsidRDefault="00083097" w:rsidP="00083097">
      <w:pPr>
        <w:autoSpaceDE w:val="0"/>
        <w:autoSpaceDN w:val="0"/>
        <w:adjustRightInd w:val="0"/>
        <w:rPr>
          <w:rFonts w:ascii="Arial" w:hAnsi="Arial" w:cs="Arial"/>
          <w:b/>
          <w:bCs/>
          <w:rtl/>
        </w:rPr>
      </w:pPr>
    </w:p>
    <w:p w:rsidR="00083097" w:rsidRPr="002C09E7" w:rsidRDefault="00D3257C" w:rsidP="001B651C">
      <w:pPr>
        <w:autoSpaceDE w:val="0"/>
        <w:autoSpaceDN w:val="0"/>
        <w:adjustRightInd w:val="0"/>
        <w:rPr>
          <w:rFonts w:ascii="Arial" w:hAnsi="Arial" w:cs="Arial"/>
          <w:b/>
          <w:bCs/>
          <w:rtl/>
        </w:rPr>
      </w:pPr>
      <w:r>
        <w:rPr>
          <w:rFonts w:ascii="Arial" w:hAnsi="Arial" w:cs="Arial"/>
          <w:b/>
          <w:bCs/>
          <w:rtl/>
        </w:rPr>
        <w:t>נושא</w:t>
      </w:r>
      <w:r w:rsidR="00083097" w:rsidRPr="002C09E7">
        <w:rPr>
          <w:rFonts w:ascii="Arial" w:hAnsi="Arial" w:cs="Arial"/>
          <w:b/>
          <w:bCs/>
          <w:rtl/>
        </w:rPr>
        <w:t xml:space="preserve"> </w:t>
      </w:r>
      <w:r w:rsidR="001B651C">
        <w:rPr>
          <w:rFonts w:ascii="Arial" w:hAnsi="Arial" w:cs="Arial" w:hint="cs"/>
          <w:b/>
          <w:bCs/>
          <w:rtl/>
        </w:rPr>
        <w:t>5</w:t>
      </w:r>
      <w:r w:rsidR="00083097" w:rsidRPr="002C09E7">
        <w:rPr>
          <w:rFonts w:ascii="Arial" w:hAnsi="Arial" w:cs="Arial"/>
          <w:b/>
          <w:bCs/>
          <w:rtl/>
        </w:rPr>
        <w:t xml:space="preserve">: זהות וזמן </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083097" w:rsidRPr="002C09E7" w:rsidRDefault="00083097" w:rsidP="00083097">
      <w:pPr>
        <w:autoSpaceDE w:val="0"/>
        <w:autoSpaceDN w:val="0"/>
        <w:bidi w:val="0"/>
        <w:adjustRightInd w:val="0"/>
        <w:rPr>
          <w:rFonts w:ascii="Arial" w:hAnsi="Arial" w:cs="Arial"/>
          <w:sz w:val="20"/>
          <w:szCs w:val="20"/>
        </w:rPr>
      </w:pPr>
    </w:p>
    <w:p w:rsidR="00083097" w:rsidRPr="002C09E7" w:rsidRDefault="00083097" w:rsidP="00753D91">
      <w:pPr>
        <w:pStyle w:val="ListParagraph"/>
        <w:numPr>
          <w:ilvl w:val="0"/>
          <w:numId w:val="10"/>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Biderman, S. (2008). Recalling the Self: Personal Identity in </w:t>
      </w:r>
      <w:r w:rsidRPr="002C09E7">
        <w:rPr>
          <w:rFonts w:ascii="Arial" w:hAnsi="Arial"/>
          <w:i/>
          <w:iCs/>
          <w:sz w:val="20"/>
          <w:szCs w:val="20"/>
        </w:rPr>
        <w:t>Total Recall</w:t>
      </w:r>
      <w:r w:rsidRPr="002C09E7">
        <w:rPr>
          <w:rFonts w:ascii="Arial" w:hAnsi="Arial"/>
          <w:sz w:val="20"/>
          <w:szCs w:val="20"/>
        </w:rPr>
        <w:t xml:space="preserve">. </w:t>
      </w:r>
      <w:r w:rsidRPr="002C09E7">
        <w:rPr>
          <w:rFonts w:ascii="Arial" w:hAnsi="Arial"/>
          <w:sz w:val="20"/>
          <w:szCs w:val="20"/>
          <w:u w:val="single"/>
        </w:rPr>
        <w:t>The Philosophy of Science Fiction Film</w:t>
      </w:r>
      <w:r w:rsidRPr="002C09E7">
        <w:rPr>
          <w:rFonts w:ascii="Arial" w:hAnsi="Arial"/>
          <w:sz w:val="20"/>
          <w:szCs w:val="20"/>
        </w:rPr>
        <w:t xml:space="preserve">. S. M. Sanders. Lexington, Kentucky, </w:t>
      </w:r>
      <w:proofErr w:type="gramStart"/>
      <w:r w:rsidRPr="002C09E7">
        <w:rPr>
          <w:rFonts w:ascii="Arial" w:hAnsi="Arial"/>
          <w:sz w:val="20"/>
          <w:szCs w:val="20"/>
        </w:rPr>
        <w:t>The</w:t>
      </w:r>
      <w:proofErr w:type="gramEnd"/>
      <w:r w:rsidRPr="002C09E7">
        <w:rPr>
          <w:rFonts w:ascii="Arial" w:hAnsi="Arial"/>
          <w:sz w:val="20"/>
          <w:szCs w:val="20"/>
        </w:rPr>
        <w:t xml:space="preserve"> University Press of Kentucky</w:t>
      </w:r>
      <w:r w:rsidRPr="002C09E7">
        <w:rPr>
          <w:rFonts w:ascii="Arial" w:hAnsi="Arial"/>
          <w:b/>
          <w:bCs/>
          <w:sz w:val="20"/>
          <w:szCs w:val="20"/>
        </w:rPr>
        <w:t xml:space="preserve">: </w:t>
      </w:r>
      <w:r w:rsidRPr="002C09E7">
        <w:rPr>
          <w:rFonts w:ascii="Arial" w:hAnsi="Arial"/>
          <w:sz w:val="20"/>
          <w:szCs w:val="20"/>
        </w:rPr>
        <w:t>39-54.</w:t>
      </w:r>
    </w:p>
    <w:p w:rsidR="00083097" w:rsidRPr="002C09E7" w:rsidRDefault="00083097" w:rsidP="00083097">
      <w:pPr>
        <w:autoSpaceDE w:val="0"/>
        <w:autoSpaceDN w:val="0"/>
        <w:adjustRightInd w:val="0"/>
        <w:rPr>
          <w:rFonts w:ascii="Arial" w:hAnsi="Arial" w:cs="Arial"/>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753D91">
      <w:pPr>
        <w:pStyle w:val="ListParagraph"/>
        <w:numPr>
          <w:ilvl w:val="0"/>
          <w:numId w:val="10"/>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Porter, B. F. (1980). The Concept of Self. </w:t>
      </w:r>
      <w:r w:rsidRPr="002C09E7">
        <w:rPr>
          <w:rFonts w:ascii="Arial" w:hAnsi="Arial"/>
          <w:sz w:val="20"/>
          <w:szCs w:val="20"/>
          <w:u w:val="single"/>
        </w:rPr>
        <w:t>Philosophy: A Literary and Conceptual Approach</w:t>
      </w:r>
      <w:r w:rsidRPr="002C09E7">
        <w:rPr>
          <w:rFonts w:ascii="Arial" w:hAnsi="Arial"/>
          <w:sz w:val="20"/>
          <w:szCs w:val="20"/>
        </w:rPr>
        <w:t>. B. F. Porter. Fort Worth, Harcourt Brace Jovanovich College Publishers</w:t>
      </w:r>
      <w:r w:rsidRPr="002C09E7">
        <w:rPr>
          <w:rFonts w:ascii="Arial" w:hAnsi="Arial"/>
          <w:b/>
          <w:bCs/>
          <w:sz w:val="20"/>
          <w:szCs w:val="20"/>
        </w:rPr>
        <w:t xml:space="preserve">: </w:t>
      </w:r>
      <w:r w:rsidRPr="002C09E7">
        <w:rPr>
          <w:rFonts w:ascii="Arial" w:hAnsi="Arial"/>
          <w:sz w:val="20"/>
          <w:szCs w:val="20"/>
        </w:rPr>
        <w:t>5-72.</w:t>
      </w:r>
    </w:p>
    <w:p w:rsidR="00083097" w:rsidRPr="002C09E7" w:rsidRDefault="00083097" w:rsidP="00083097">
      <w:pPr>
        <w:autoSpaceDE w:val="0"/>
        <w:autoSpaceDN w:val="0"/>
        <w:adjustRightInd w:val="0"/>
        <w:rPr>
          <w:rFonts w:ascii="Arial" w:hAnsi="Arial" w:cs="Arial"/>
          <w:sz w:val="20"/>
          <w:szCs w:val="20"/>
          <w:u w:val="single"/>
          <w:rtl/>
        </w:rPr>
      </w:pPr>
    </w:p>
    <w:p w:rsidR="00083097" w:rsidRDefault="00083097" w:rsidP="00684518">
      <w:pPr>
        <w:autoSpaceDE w:val="0"/>
        <w:autoSpaceDN w:val="0"/>
        <w:adjustRightInd w:val="0"/>
        <w:rPr>
          <w:rFonts w:ascii="Arial" w:hAnsi="Arial" w:cs="Arial"/>
          <w:sz w:val="20"/>
          <w:szCs w:val="20"/>
          <w:rtl/>
        </w:rPr>
      </w:pPr>
    </w:p>
    <w:p w:rsidR="00083097" w:rsidRPr="002C09E7" w:rsidRDefault="00D3257C" w:rsidP="001B651C">
      <w:pPr>
        <w:autoSpaceDE w:val="0"/>
        <w:autoSpaceDN w:val="0"/>
        <w:adjustRightInd w:val="0"/>
        <w:rPr>
          <w:rFonts w:ascii="Arial" w:hAnsi="Arial" w:cs="Arial"/>
          <w:b/>
          <w:bCs/>
          <w:rtl/>
        </w:rPr>
      </w:pPr>
      <w:r>
        <w:rPr>
          <w:rFonts w:ascii="Arial" w:hAnsi="Arial" w:cs="Arial"/>
          <w:b/>
          <w:bCs/>
          <w:rtl/>
        </w:rPr>
        <w:t>נושא</w:t>
      </w:r>
      <w:r w:rsidR="00083097" w:rsidRPr="002C09E7">
        <w:rPr>
          <w:rFonts w:ascii="Arial" w:hAnsi="Arial" w:cs="Arial"/>
          <w:b/>
          <w:bCs/>
          <w:rtl/>
        </w:rPr>
        <w:t xml:space="preserve"> </w:t>
      </w:r>
      <w:r w:rsidR="001B651C">
        <w:rPr>
          <w:rFonts w:ascii="Arial" w:hAnsi="Arial" w:cs="Arial" w:hint="cs"/>
          <w:b/>
          <w:bCs/>
          <w:rtl/>
        </w:rPr>
        <w:t>6</w:t>
      </w:r>
      <w:r w:rsidR="00083097" w:rsidRPr="002C09E7">
        <w:rPr>
          <w:rFonts w:ascii="Arial" w:hAnsi="Arial" w:cs="Arial"/>
          <w:b/>
          <w:bCs/>
          <w:rtl/>
        </w:rPr>
        <w:t xml:space="preserve">: </w:t>
      </w:r>
      <w:r w:rsidR="00916D78">
        <w:rPr>
          <w:rFonts w:ascii="Arial" w:hAnsi="Arial" w:cs="Arial" w:hint="cs"/>
          <w:b/>
          <w:bCs/>
          <w:rtl/>
        </w:rPr>
        <w:t>אתיקה</w:t>
      </w:r>
      <w:r w:rsidR="00083097" w:rsidRPr="002C09E7">
        <w:rPr>
          <w:rFonts w:ascii="Arial" w:hAnsi="Arial" w:cs="Arial"/>
          <w:b/>
          <w:bCs/>
          <w:rtl/>
        </w:rPr>
        <w:t xml:space="preserve"> </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083097" w:rsidRPr="002C09E7" w:rsidRDefault="00083097" w:rsidP="00083097">
      <w:pPr>
        <w:autoSpaceDE w:val="0"/>
        <w:autoSpaceDN w:val="0"/>
        <w:adjustRightInd w:val="0"/>
        <w:rPr>
          <w:rFonts w:ascii="Arial" w:hAnsi="Arial" w:cs="Arial"/>
          <w:rtl/>
        </w:rPr>
      </w:pPr>
    </w:p>
    <w:p w:rsidR="00916D78" w:rsidRPr="002C09E7" w:rsidRDefault="00916D78" w:rsidP="00753D91">
      <w:pPr>
        <w:pStyle w:val="ListParagraph"/>
        <w:numPr>
          <w:ilvl w:val="0"/>
          <w:numId w:val="11"/>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Carroll, N. (2003). Is the Medium a (Moral) Message? </w:t>
      </w:r>
      <w:r w:rsidRPr="002C09E7">
        <w:rPr>
          <w:rFonts w:ascii="Arial" w:hAnsi="Arial"/>
          <w:sz w:val="20"/>
          <w:szCs w:val="20"/>
          <w:u w:val="single"/>
        </w:rPr>
        <w:t>Engaging the Moving Image</w:t>
      </w:r>
      <w:r w:rsidRPr="002C09E7">
        <w:rPr>
          <w:rFonts w:ascii="Arial" w:hAnsi="Arial"/>
          <w:sz w:val="20"/>
          <w:szCs w:val="20"/>
        </w:rPr>
        <w:t>. New Haven &amp; London, Yale University Press</w:t>
      </w:r>
      <w:r w:rsidRPr="002C09E7">
        <w:rPr>
          <w:rFonts w:ascii="Arial" w:hAnsi="Arial"/>
          <w:b/>
          <w:bCs/>
          <w:sz w:val="20"/>
          <w:szCs w:val="20"/>
        </w:rPr>
        <w:t xml:space="preserve">: </w:t>
      </w:r>
      <w:r w:rsidRPr="002C09E7">
        <w:rPr>
          <w:rFonts w:ascii="Arial" w:hAnsi="Arial"/>
          <w:sz w:val="20"/>
          <w:szCs w:val="20"/>
        </w:rPr>
        <w:t>108-126.</w:t>
      </w:r>
    </w:p>
    <w:p w:rsidR="00916D78" w:rsidRPr="006B478C" w:rsidRDefault="00916D78" w:rsidP="00753D91">
      <w:pPr>
        <w:pStyle w:val="ListParagraph"/>
        <w:numPr>
          <w:ilvl w:val="0"/>
          <w:numId w:val="11"/>
        </w:numPr>
        <w:bidi/>
        <w:spacing w:after="0" w:line="240" w:lineRule="auto"/>
        <w:rPr>
          <w:rFonts w:asciiTheme="minorBidi" w:hAnsiTheme="minorBidi"/>
          <w:sz w:val="20"/>
          <w:szCs w:val="20"/>
        </w:rPr>
      </w:pPr>
      <w:r w:rsidRPr="006B478C">
        <w:rPr>
          <w:rFonts w:asciiTheme="minorBidi" w:hAnsiTheme="minorBidi"/>
          <w:sz w:val="20"/>
          <w:szCs w:val="20"/>
          <w:rtl/>
        </w:rPr>
        <w:t xml:space="preserve">תומס </w:t>
      </w:r>
      <w:proofErr w:type="spellStart"/>
      <w:r w:rsidRPr="006B478C">
        <w:rPr>
          <w:rFonts w:asciiTheme="minorBidi" w:hAnsiTheme="minorBidi"/>
          <w:sz w:val="20"/>
          <w:szCs w:val="20"/>
          <w:rtl/>
        </w:rPr>
        <w:t>נייגל</w:t>
      </w:r>
      <w:proofErr w:type="spellEnd"/>
      <w:r w:rsidRPr="006B478C">
        <w:rPr>
          <w:rFonts w:asciiTheme="minorBidi" w:hAnsiTheme="minorBidi"/>
          <w:b/>
          <w:bCs/>
          <w:sz w:val="20"/>
          <w:szCs w:val="20"/>
          <w:rtl/>
        </w:rPr>
        <w:t>, מוסרי ובלתי מוסרי</w:t>
      </w:r>
      <w:r w:rsidRPr="006B478C">
        <w:rPr>
          <w:rFonts w:asciiTheme="minorBidi" w:hAnsiTheme="minorBidi"/>
          <w:sz w:val="20"/>
          <w:szCs w:val="20"/>
          <w:rtl/>
        </w:rPr>
        <w:t xml:space="preserve">, מתוך: </w:t>
      </w:r>
      <w:r w:rsidRPr="006B478C">
        <w:rPr>
          <w:rFonts w:asciiTheme="minorBidi" w:hAnsiTheme="minorBidi"/>
          <w:sz w:val="20"/>
          <w:szCs w:val="20"/>
          <w:u w:val="single"/>
          <w:rtl/>
        </w:rPr>
        <w:t>מה המשמעות של כל זה? מבוא קצר מאד לפילוסופיה</w:t>
      </w:r>
      <w:r w:rsidRPr="006B478C">
        <w:rPr>
          <w:rFonts w:asciiTheme="minorBidi" w:hAnsiTheme="minorBidi"/>
          <w:sz w:val="20"/>
          <w:szCs w:val="20"/>
          <w:rtl/>
        </w:rPr>
        <w:t>, ידיעות אחרונות: תל אביב, 2008, עמ' 74-93.</w:t>
      </w:r>
    </w:p>
    <w:p w:rsidR="006B478C" w:rsidRDefault="006B478C" w:rsidP="006B478C">
      <w:pPr>
        <w:autoSpaceDE w:val="0"/>
        <w:autoSpaceDN w:val="0"/>
        <w:adjustRightInd w:val="0"/>
        <w:rPr>
          <w:rFonts w:ascii="Arial" w:hAnsi="Arial" w:cs="Arial"/>
          <w:sz w:val="20"/>
          <w:szCs w:val="20"/>
          <w:u w:val="single"/>
        </w:rPr>
      </w:pPr>
    </w:p>
    <w:p w:rsidR="006B478C" w:rsidRPr="006B478C" w:rsidRDefault="006B478C" w:rsidP="006B478C">
      <w:pPr>
        <w:autoSpaceDE w:val="0"/>
        <w:autoSpaceDN w:val="0"/>
        <w:adjustRightInd w:val="0"/>
        <w:rPr>
          <w:rFonts w:ascii="Arial" w:hAnsi="Arial" w:cs="Arial"/>
          <w:sz w:val="20"/>
          <w:szCs w:val="20"/>
          <w:u w:val="single"/>
          <w:rtl/>
        </w:rPr>
      </w:pPr>
      <w:r w:rsidRPr="006B478C">
        <w:rPr>
          <w:rFonts w:ascii="Arial" w:hAnsi="Arial" w:cs="Arial"/>
          <w:sz w:val="20"/>
          <w:szCs w:val="20"/>
          <w:u w:val="single"/>
          <w:rtl/>
        </w:rPr>
        <w:t>קריאת רשות</w:t>
      </w:r>
    </w:p>
    <w:p w:rsidR="006B478C" w:rsidRPr="006B478C" w:rsidRDefault="006B478C" w:rsidP="006B478C">
      <w:pPr>
        <w:autoSpaceDE w:val="0"/>
        <w:autoSpaceDN w:val="0"/>
        <w:adjustRightInd w:val="0"/>
        <w:rPr>
          <w:rFonts w:ascii="Arial" w:hAnsi="Arial"/>
          <w:sz w:val="20"/>
          <w:szCs w:val="20"/>
          <w:u w:val="single"/>
          <w:rtl/>
        </w:rPr>
      </w:pPr>
    </w:p>
    <w:p w:rsidR="00083097" w:rsidRPr="006B478C" w:rsidRDefault="00083097" w:rsidP="00753D91">
      <w:pPr>
        <w:pStyle w:val="ListParagraph"/>
        <w:numPr>
          <w:ilvl w:val="0"/>
          <w:numId w:val="16"/>
        </w:numPr>
        <w:autoSpaceDE w:val="0"/>
        <w:autoSpaceDN w:val="0"/>
        <w:adjustRightInd w:val="0"/>
        <w:rPr>
          <w:rFonts w:ascii="Arial" w:hAnsi="Arial"/>
          <w:sz w:val="20"/>
          <w:szCs w:val="20"/>
        </w:rPr>
      </w:pPr>
      <w:r w:rsidRPr="006B478C">
        <w:rPr>
          <w:rFonts w:ascii="Arial" w:hAnsi="Arial"/>
          <w:sz w:val="20"/>
          <w:szCs w:val="20"/>
        </w:rPr>
        <w:t xml:space="preserve">Wilson, G. M. (1995). Morals for Method. </w:t>
      </w:r>
      <w:r w:rsidRPr="006B478C">
        <w:rPr>
          <w:rFonts w:ascii="Arial" w:hAnsi="Arial"/>
          <w:sz w:val="20"/>
          <w:szCs w:val="20"/>
          <w:u w:val="single"/>
        </w:rPr>
        <w:t>Philosophy and Film</w:t>
      </w:r>
      <w:r w:rsidRPr="006B478C">
        <w:rPr>
          <w:rFonts w:ascii="Arial" w:hAnsi="Arial"/>
          <w:sz w:val="20"/>
          <w:szCs w:val="20"/>
        </w:rPr>
        <w:t>. C. A. Freeland and T. E. Wartenberg. New York &amp; London, Routledge</w:t>
      </w:r>
      <w:r w:rsidRPr="006B478C">
        <w:rPr>
          <w:rFonts w:ascii="Arial" w:hAnsi="Arial"/>
          <w:b/>
          <w:bCs/>
          <w:sz w:val="20"/>
          <w:szCs w:val="20"/>
        </w:rPr>
        <w:t xml:space="preserve">: </w:t>
      </w:r>
      <w:r w:rsidRPr="006B478C">
        <w:rPr>
          <w:rFonts w:ascii="Arial" w:hAnsi="Arial"/>
          <w:sz w:val="20"/>
          <w:szCs w:val="20"/>
        </w:rPr>
        <w:t>49-67.</w:t>
      </w:r>
    </w:p>
    <w:p w:rsidR="00083097" w:rsidRPr="002C09E7" w:rsidRDefault="00D3257C" w:rsidP="001B651C">
      <w:pPr>
        <w:autoSpaceDE w:val="0"/>
        <w:autoSpaceDN w:val="0"/>
        <w:adjustRightInd w:val="0"/>
        <w:rPr>
          <w:rFonts w:ascii="Arial" w:hAnsi="Arial" w:cs="Arial"/>
          <w:b/>
          <w:bCs/>
          <w:rtl/>
        </w:rPr>
      </w:pPr>
      <w:r>
        <w:rPr>
          <w:rFonts w:ascii="Arial" w:hAnsi="Arial" w:cs="Arial"/>
          <w:b/>
          <w:bCs/>
          <w:rtl/>
        </w:rPr>
        <w:t>נושא</w:t>
      </w:r>
      <w:r w:rsidR="00083097" w:rsidRPr="002C09E7">
        <w:rPr>
          <w:rFonts w:ascii="Arial" w:hAnsi="Arial" w:cs="Arial"/>
          <w:b/>
          <w:bCs/>
          <w:rtl/>
        </w:rPr>
        <w:t xml:space="preserve"> </w:t>
      </w:r>
      <w:r w:rsidR="001B651C">
        <w:rPr>
          <w:rFonts w:ascii="Arial" w:hAnsi="Arial" w:cs="Arial" w:hint="cs"/>
          <w:b/>
          <w:bCs/>
          <w:rtl/>
        </w:rPr>
        <w:t>7</w:t>
      </w:r>
      <w:r w:rsidR="00083097" w:rsidRPr="002C09E7">
        <w:rPr>
          <w:rFonts w:ascii="Arial" w:hAnsi="Arial" w:cs="Arial"/>
          <w:b/>
          <w:bCs/>
          <w:rtl/>
        </w:rPr>
        <w:t xml:space="preserve">: </w:t>
      </w:r>
      <w:r w:rsidR="00083097">
        <w:rPr>
          <w:rFonts w:ascii="Arial" w:hAnsi="Arial" w:cs="Arial" w:hint="cs"/>
          <w:b/>
          <w:bCs/>
          <w:rtl/>
        </w:rPr>
        <w:t>שפה</w:t>
      </w:r>
      <w:r w:rsidR="00083097" w:rsidRPr="002C09E7">
        <w:rPr>
          <w:rFonts w:ascii="Arial" w:hAnsi="Arial" w:cs="Arial"/>
          <w:b/>
          <w:bCs/>
          <w:rtl/>
        </w:rPr>
        <w:t xml:space="preserve"> </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083097" w:rsidRPr="002C09E7" w:rsidRDefault="00083097" w:rsidP="00083097">
      <w:pPr>
        <w:autoSpaceDE w:val="0"/>
        <w:autoSpaceDN w:val="0"/>
        <w:adjustRightInd w:val="0"/>
        <w:rPr>
          <w:rFonts w:ascii="Arial" w:hAnsi="Arial" w:cs="Arial"/>
          <w:rtl/>
        </w:rPr>
      </w:pPr>
    </w:p>
    <w:p w:rsidR="00083097" w:rsidRPr="00273569" w:rsidRDefault="00083097" w:rsidP="00753D91">
      <w:pPr>
        <w:pStyle w:val="ListParagraph"/>
        <w:numPr>
          <w:ilvl w:val="0"/>
          <w:numId w:val="14"/>
        </w:numPr>
        <w:bidi/>
        <w:spacing w:after="0" w:line="240" w:lineRule="auto"/>
        <w:rPr>
          <w:rFonts w:asciiTheme="minorBidi" w:hAnsiTheme="minorBidi" w:cstheme="minorBidi"/>
          <w:sz w:val="20"/>
          <w:szCs w:val="20"/>
        </w:rPr>
      </w:pPr>
      <w:r w:rsidRPr="00273569">
        <w:rPr>
          <w:rFonts w:asciiTheme="minorBidi" w:hAnsiTheme="minorBidi" w:cstheme="minorBidi"/>
          <w:sz w:val="20"/>
          <w:szCs w:val="20"/>
          <w:rtl/>
        </w:rPr>
        <w:t xml:space="preserve">תומס </w:t>
      </w:r>
      <w:proofErr w:type="spellStart"/>
      <w:r w:rsidRPr="00273569">
        <w:rPr>
          <w:rFonts w:asciiTheme="minorBidi" w:hAnsiTheme="minorBidi" w:cstheme="minorBidi"/>
          <w:sz w:val="20"/>
          <w:szCs w:val="20"/>
          <w:rtl/>
        </w:rPr>
        <w:t>נייגל</w:t>
      </w:r>
      <w:proofErr w:type="spellEnd"/>
      <w:r w:rsidRPr="00273569">
        <w:rPr>
          <w:rFonts w:asciiTheme="minorBidi" w:hAnsiTheme="minorBidi" w:cstheme="minorBidi"/>
          <w:sz w:val="20"/>
          <w:szCs w:val="20"/>
          <w:rtl/>
        </w:rPr>
        <w:t xml:space="preserve">, </w:t>
      </w:r>
      <w:r w:rsidRPr="00273569">
        <w:rPr>
          <w:rFonts w:asciiTheme="minorBidi" w:hAnsiTheme="minorBidi" w:cstheme="minorBidi"/>
          <w:b/>
          <w:bCs/>
          <w:sz w:val="20"/>
          <w:szCs w:val="20"/>
          <w:rtl/>
        </w:rPr>
        <w:t>המשמעות של מילים</w:t>
      </w:r>
      <w:r w:rsidRPr="00273569">
        <w:rPr>
          <w:rFonts w:asciiTheme="minorBidi" w:hAnsiTheme="minorBidi" w:cstheme="minorBidi"/>
          <w:sz w:val="20"/>
          <w:szCs w:val="20"/>
          <w:rtl/>
        </w:rPr>
        <w:t xml:space="preserve">, מתוך: </w:t>
      </w:r>
      <w:r w:rsidRPr="00273569">
        <w:rPr>
          <w:rFonts w:asciiTheme="minorBidi" w:hAnsiTheme="minorBidi" w:cstheme="minorBidi"/>
          <w:sz w:val="20"/>
          <w:szCs w:val="20"/>
          <w:u w:val="single"/>
          <w:rtl/>
        </w:rPr>
        <w:t>מה המשמעות של כל זה? מבוא קצר מאד לפילוסופיה</w:t>
      </w:r>
      <w:r w:rsidRPr="00273569">
        <w:rPr>
          <w:rFonts w:asciiTheme="minorBidi" w:hAnsiTheme="minorBidi" w:cstheme="minorBidi"/>
          <w:sz w:val="20"/>
          <w:szCs w:val="20"/>
          <w:rtl/>
        </w:rPr>
        <w:t>, ידיעות אחרונות: תל אביב, 2008, עמ' 52-61.</w:t>
      </w:r>
    </w:p>
    <w:p w:rsidR="00083097" w:rsidRPr="00273569" w:rsidRDefault="00273569" w:rsidP="00753D91">
      <w:pPr>
        <w:pStyle w:val="ListParagraph"/>
        <w:numPr>
          <w:ilvl w:val="0"/>
          <w:numId w:val="14"/>
        </w:numPr>
        <w:autoSpaceDE w:val="0"/>
        <w:autoSpaceDN w:val="0"/>
        <w:adjustRightInd w:val="0"/>
        <w:rPr>
          <w:rFonts w:asciiTheme="minorBidi" w:hAnsiTheme="minorBidi" w:cstheme="minorBidi"/>
          <w:sz w:val="20"/>
          <w:szCs w:val="20"/>
          <w:rtl/>
        </w:rPr>
      </w:pPr>
      <w:r w:rsidRPr="00273569">
        <w:rPr>
          <w:rFonts w:asciiTheme="minorBidi" w:hAnsiTheme="minorBidi" w:cstheme="minorBidi"/>
          <w:sz w:val="20"/>
          <w:szCs w:val="20"/>
        </w:rPr>
        <w:t xml:space="preserve">Currie, G. (2006). The Long Goodbye: The Imaginary Language of Film. </w:t>
      </w:r>
      <w:r w:rsidRPr="00273569">
        <w:rPr>
          <w:rFonts w:asciiTheme="minorBidi" w:hAnsiTheme="minorBidi" w:cstheme="minorBidi"/>
          <w:sz w:val="20"/>
          <w:szCs w:val="20"/>
          <w:u w:val="single"/>
        </w:rPr>
        <w:t>Philosophy of Film and Motion Pictures: An Anthology</w:t>
      </w:r>
      <w:r w:rsidRPr="00273569">
        <w:rPr>
          <w:rFonts w:asciiTheme="minorBidi" w:hAnsiTheme="minorBidi" w:cstheme="minorBidi"/>
          <w:sz w:val="20"/>
          <w:szCs w:val="20"/>
        </w:rPr>
        <w:t>. N. Carroll and J. Choi. Malden, MA, Blackwell</w:t>
      </w:r>
      <w:r w:rsidRPr="00273569">
        <w:rPr>
          <w:rFonts w:asciiTheme="minorBidi" w:hAnsiTheme="minorBidi" w:cstheme="minorBidi"/>
          <w:b/>
          <w:bCs/>
          <w:sz w:val="20"/>
          <w:szCs w:val="20"/>
        </w:rPr>
        <w:t xml:space="preserve">: </w:t>
      </w:r>
      <w:r w:rsidRPr="00273569">
        <w:rPr>
          <w:rFonts w:asciiTheme="minorBidi" w:hAnsiTheme="minorBidi" w:cstheme="minorBidi"/>
          <w:sz w:val="20"/>
          <w:szCs w:val="20"/>
        </w:rPr>
        <w:t>91-99.</w:t>
      </w: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083097" w:rsidRPr="002C09E7" w:rsidRDefault="00083097" w:rsidP="00083097">
      <w:pPr>
        <w:autoSpaceDE w:val="0"/>
        <w:autoSpaceDN w:val="0"/>
        <w:adjustRightInd w:val="0"/>
        <w:rPr>
          <w:rFonts w:ascii="Arial" w:hAnsi="Arial" w:cs="Arial"/>
          <w:sz w:val="20"/>
          <w:szCs w:val="20"/>
          <w:u w:val="single"/>
          <w:rtl/>
        </w:rPr>
      </w:pPr>
    </w:p>
    <w:p w:rsidR="006B478C" w:rsidRDefault="006B478C" w:rsidP="006B478C">
      <w:pPr>
        <w:numPr>
          <w:ilvl w:val="0"/>
          <w:numId w:val="6"/>
        </w:numPr>
        <w:rPr>
          <w:rFonts w:asciiTheme="minorBidi" w:hAnsiTheme="minorBidi" w:cstheme="minorBidi"/>
          <w:sz w:val="20"/>
          <w:szCs w:val="20"/>
        </w:rPr>
      </w:pPr>
      <w:r w:rsidRPr="006B478C">
        <w:rPr>
          <w:rFonts w:asciiTheme="minorBidi" w:hAnsiTheme="minorBidi" w:cstheme="minorBidi"/>
          <w:sz w:val="20"/>
          <w:szCs w:val="20"/>
          <w:rtl/>
        </w:rPr>
        <w:t xml:space="preserve">אהד נחתומי, "על שפה וזהות", </w:t>
      </w:r>
      <w:r w:rsidRPr="006B478C">
        <w:rPr>
          <w:rFonts w:asciiTheme="minorBidi" w:hAnsiTheme="minorBidi" w:cstheme="minorBidi"/>
          <w:b/>
          <w:bCs/>
          <w:sz w:val="20"/>
          <w:szCs w:val="20"/>
          <w:u w:val="single"/>
          <w:rtl/>
        </w:rPr>
        <w:t>עיון: רבעון פילוסופי</w:t>
      </w:r>
      <w:r w:rsidRPr="006B478C">
        <w:rPr>
          <w:rFonts w:asciiTheme="minorBidi" w:hAnsiTheme="minorBidi" w:cstheme="minorBidi"/>
          <w:sz w:val="20"/>
          <w:szCs w:val="20"/>
          <w:rtl/>
        </w:rPr>
        <w:t>, 52, 2003, עמ' 139-152.</w:t>
      </w:r>
    </w:p>
    <w:p w:rsidR="00273569" w:rsidRPr="00273569" w:rsidRDefault="00273569" w:rsidP="00273569">
      <w:pPr>
        <w:numPr>
          <w:ilvl w:val="0"/>
          <w:numId w:val="6"/>
        </w:numPr>
        <w:rPr>
          <w:rFonts w:asciiTheme="minorBidi" w:hAnsiTheme="minorBidi" w:cstheme="minorBidi"/>
          <w:sz w:val="20"/>
          <w:szCs w:val="20"/>
        </w:rPr>
      </w:pPr>
      <w:r w:rsidRPr="006B478C">
        <w:rPr>
          <w:rFonts w:asciiTheme="minorBidi" w:hAnsiTheme="minorBidi" w:cstheme="minorBidi"/>
          <w:sz w:val="20"/>
          <w:szCs w:val="20"/>
          <w:rtl/>
        </w:rPr>
        <w:lastRenderedPageBreak/>
        <w:t xml:space="preserve">שי בידרמן ושלמה בידרמן, "'כי גדולה השנאה אשר שנאה מהאהבה אשר אהבה: מחשבות על אהבות", מתוך: </w:t>
      </w:r>
      <w:r w:rsidRPr="006B478C">
        <w:rPr>
          <w:rFonts w:asciiTheme="minorBidi" w:hAnsiTheme="minorBidi" w:cstheme="minorBidi"/>
          <w:b/>
          <w:bCs/>
          <w:sz w:val="20"/>
          <w:szCs w:val="20"/>
          <w:u w:val="single"/>
          <w:rtl/>
        </w:rPr>
        <w:t>משפטים על אהבה</w:t>
      </w:r>
      <w:r w:rsidRPr="006B478C">
        <w:rPr>
          <w:rFonts w:asciiTheme="minorBidi" w:hAnsiTheme="minorBidi" w:cstheme="minorBidi"/>
          <w:sz w:val="20"/>
          <w:szCs w:val="20"/>
          <w:rtl/>
        </w:rPr>
        <w:t xml:space="preserve">, עורכות: ארנה בן-נפתלי וחנה </w:t>
      </w:r>
      <w:proofErr w:type="spellStart"/>
      <w:r w:rsidRPr="006B478C">
        <w:rPr>
          <w:rFonts w:asciiTheme="minorBidi" w:hAnsiTheme="minorBidi" w:cstheme="minorBidi"/>
          <w:sz w:val="20"/>
          <w:szCs w:val="20"/>
          <w:rtl/>
        </w:rPr>
        <w:t>נוה</w:t>
      </w:r>
      <w:proofErr w:type="spellEnd"/>
      <w:r w:rsidRPr="006B478C">
        <w:rPr>
          <w:rFonts w:asciiTheme="minorBidi" w:hAnsiTheme="minorBidi" w:cstheme="minorBidi"/>
          <w:sz w:val="20"/>
          <w:szCs w:val="20"/>
          <w:rtl/>
        </w:rPr>
        <w:t>, הוצאת רמות – אוניברסיטת תל אביב, 2005, עמ' 415-432.</w:t>
      </w:r>
    </w:p>
    <w:p w:rsidR="00273569" w:rsidRPr="00273569" w:rsidRDefault="00273569" w:rsidP="00273569">
      <w:pPr>
        <w:pStyle w:val="FootnoteText"/>
        <w:numPr>
          <w:ilvl w:val="0"/>
          <w:numId w:val="6"/>
        </w:numPr>
        <w:jc w:val="both"/>
        <w:rPr>
          <w:rFonts w:asciiTheme="minorBidi" w:hAnsiTheme="minorBidi" w:cstheme="minorBidi"/>
          <w:lang w:val="en-US"/>
        </w:rPr>
      </w:pPr>
      <w:proofErr w:type="spellStart"/>
      <w:r w:rsidRPr="00273569">
        <w:rPr>
          <w:rFonts w:asciiTheme="minorBidi" w:hAnsiTheme="minorBidi" w:cstheme="minorBidi"/>
        </w:rPr>
        <w:t>Cubitt</w:t>
      </w:r>
      <w:proofErr w:type="spellEnd"/>
      <w:r w:rsidRPr="00273569">
        <w:rPr>
          <w:rFonts w:asciiTheme="minorBidi" w:hAnsiTheme="minorBidi" w:cstheme="minorBidi"/>
        </w:rPr>
        <w:t>, S. (2004). The cinema effect. Cambridge, Mass., MIT Press</w:t>
      </w:r>
      <w:r w:rsidRPr="00273569">
        <w:rPr>
          <w:rFonts w:asciiTheme="minorBidi" w:hAnsiTheme="minorBidi" w:cstheme="minorBidi"/>
          <w:lang w:val="en-US"/>
        </w:rPr>
        <w:t xml:space="preserve">: </w:t>
      </w:r>
      <w:r w:rsidRPr="00273569">
        <w:rPr>
          <w:rFonts w:asciiTheme="minorBidi" w:hAnsiTheme="minorBidi" w:cstheme="minorBidi"/>
        </w:rPr>
        <w:t>7-8</w:t>
      </w:r>
      <w:r w:rsidRPr="00273569">
        <w:rPr>
          <w:rFonts w:asciiTheme="minorBidi" w:hAnsiTheme="minorBidi" w:cstheme="minorBidi"/>
          <w:lang w:val="en-US"/>
        </w:rPr>
        <w:t>.</w:t>
      </w:r>
    </w:p>
    <w:p w:rsidR="00083097" w:rsidRPr="006B478C" w:rsidRDefault="00083097" w:rsidP="00083097">
      <w:pPr>
        <w:autoSpaceDE w:val="0"/>
        <w:autoSpaceDN w:val="0"/>
        <w:adjustRightInd w:val="0"/>
        <w:rPr>
          <w:rFonts w:ascii="Arial" w:hAnsi="Arial" w:cs="Arial"/>
          <w:sz w:val="20"/>
          <w:szCs w:val="20"/>
          <w:u w:val="single"/>
          <w:rtl/>
        </w:rPr>
      </w:pPr>
    </w:p>
    <w:p w:rsidR="00083097" w:rsidRDefault="00083097" w:rsidP="00684518">
      <w:pPr>
        <w:autoSpaceDE w:val="0"/>
        <w:autoSpaceDN w:val="0"/>
        <w:adjustRightInd w:val="0"/>
        <w:rPr>
          <w:rFonts w:ascii="Arial" w:hAnsi="Arial" w:cs="Arial"/>
          <w:sz w:val="20"/>
          <w:szCs w:val="20"/>
          <w:rtl/>
        </w:rPr>
      </w:pPr>
    </w:p>
    <w:p w:rsidR="00684518" w:rsidRPr="002C09E7" w:rsidRDefault="00684518" w:rsidP="00684518">
      <w:pPr>
        <w:autoSpaceDE w:val="0"/>
        <w:autoSpaceDN w:val="0"/>
        <w:adjustRightInd w:val="0"/>
        <w:jc w:val="center"/>
        <w:rPr>
          <w:rFonts w:ascii="Arial" w:hAnsi="Arial" w:cs="Arial"/>
          <w:b/>
          <w:bCs/>
          <w:sz w:val="20"/>
          <w:szCs w:val="20"/>
          <w:u w:val="single"/>
          <w:rtl/>
        </w:rPr>
      </w:pPr>
      <w:r w:rsidRPr="002C09E7">
        <w:rPr>
          <w:rFonts w:ascii="Arial" w:hAnsi="Arial" w:cs="Arial"/>
          <w:b/>
          <w:bCs/>
          <w:u w:val="single"/>
          <w:rtl/>
        </w:rPr>
        <w:t>חלק ד': קולנוע כפילוסופיה</w:t>
      </w:r>
    </w:p>
    <w:p w:rsidR="00684518" w:rsidRPr="002C09E7" w:rsidRDefault="00684518" w:rsidP="00684518">
      <w:pPr>
        <w:autoSpaceDE w:val="0"/>
        <w:autoSpaceDN w:val="0"/>
        <w:adjustRightInd w:val="0"/>
        <w:rPr>
          <w:rFonts w:ascii="Arial" w:hAnsi="Arial" w:cs="Arial"/>
          <w:sz w:val="20"/>
          <w:szCs w:val="20"/>
        </w:rPr>
      </w:pPr>
    </w:p>
    <w:p w:rsidR="00684518" w:rsidRPr="002C09E7" w:rsidRDefault="00684518" w:rsidP="00684518">
      <w:pPr>
        <w:autoSpaceDE w:val="0"/>
        <w:autoSpaceDN w:val="0"/>
        <w:adjustRightInd w:val="0"/>
        <w:rPr>
          <w:rFonts w:ascii="Arial" w:hAnsi="Arial" w:cs="Arial"/>
          <w:sz w:val="20"/>
          <w:szCs w:val="20"/>
        </w:rPr>
      </w:pPr>
    </w:p>
    <w:p w:rsidR="00083097" w:rsidRPr="002C09E7" w:rsidRDefault="00D3257C" w:rsidP="001B651C">
      <w:pPr>
        <w:autoSpaceDE w:val="0"/>
        <w:autoSpaceDN w:val="0"/>
        <w:adjustRightInd w:val="0"/>
        <w:rPr>
          <w:rFonts w:ascii="Arial" w:hAnsi="Arial" w:cs="Arial"/>
          <w:b/>
          <w:bCs/>
          <w:rtl/>
        </w:rPr>
      </w:pPr>
      <w:r>
        <w:rPr>
          <w:rFonts w:ascii="Arial" w:hAnsi="Arial" w:cs="Arial"/>
          <w:b/>
          <w:bCs/>
          <w:rtl/>
        </w:rPr>
        <w:t>נושא</w:t>
      </w:r>
      <w:r w:rsidR="00083097" w:rsidRPr="002C09E7">
        <w:rPr>
          <w:rFonts w:ascii="Arial" w:hAnsi="Arial" w:cs="Arial"/>
          <w:b/>
          <w:bCs/>
          <w:rtl/>
        </w:rPr>
        <w:t xml:space="preserve"> </w:t>
      </w:r>
      <w:r w:rsidR="001B651C">
        <w:rPr>
          <w:rFonts w:ascii="Arial" w:hAnsi="Arial" w:cs="Arial" w:hint="cs"/>
          <w:b/>
          <w:bCs/>
          <w:rtl/>
        </w:rPr>
        <w:t>8</w:t>
      </w:r>
      <w:r w:rsidR="00083097" w:rsidRPr="002C09E7">
        <w:rPr>
          <w:rFonts w:ascii="Arial" w:hAnsi="Arial" w:cs="Arial"/>
          <w:b/>
          <w:bCs/>
          <w:rtl/>
        </w:rPr>
        <w:t xml:space="preserve">: </w:t>
      </w:r>
      <w:r w:rsidR="00EB7244">
        <w:rPr>
          <w:rFonts w:ascii="Arial" w:hAnsi="Arial" w:cs="Arial" w:hint="cs"/>
          <w:b/>
          <w:bCs/>
          <w:rtl/>
        </w:rPr>
        <w:t>קולנוע כספקנות פילוסופית (</w:t>
      </w:r>
      <w:r w:rsidR="00083097" w:rsidRPr="002C09E7">
        <w:rPr>
          <w:rFonts w:ascii="Arial" w:hAnsi="Arial" w:cs="Arial"/>
          <w:b/>
          <w:bCs/>
          <w:rtl/>
        </w:rPr>
        <w:t>סקפטיציזם</w:t>
      </w:r>
      <w:r w:rsidR="00EB7244">
        <w:rPr>
          <w:rFonts w:ascii="Arial" w:hAnsi="Arial" w:cs="Arial" w:hint="cs"/>
          <w:b/>
          <w:bCs/>
          <w:rtl/>
        </w:rPr>
        <w:t>)</w:t>
      </w:r>
      <w:r w:rsidR="00083097" w:rsidRPr="002C09E7">
        <w:rPr>
          <w:rFonts w:ascii="Arial" w:hAnsi="Arial" w:cs="Arial"/>
          <w:b/>
          <w:bCs/>
          <w:rtl/>
        </w:rPr>
        <w:t xml:space="preserve"> </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083097">
      <w:pPr>
        <w:autoSpaceDE w:val="0"/>
        <w:autoSpaceDN w:val="0"/>
        <w:adjustRightInd w:val="0"/>
        <w:rPr>
          <w:rFonts w:ascii="Arial" w:hAnsi="Arial" w:cs="Arial"/>
          <w:sz w:val="20"/>
          <w:szCs w:val="20"/>
          <w:u w:val="single"/>
          <w:rtl/>
        </w:rPr>
      </w:pPr>
      <w:bookmarkStart w:id="0" w:name="OLE_LINK1"/>
      <w:bookmarkStart w:id="1" w:name="OLE_LINK2"/>
      <w:r w:rsidRPr="002C09E7">
        <w:rPr>
          <w:rFonts w:ascii="Arial" w:hAnsi="Arial" w:cs="Arial"/>
          <w:sz w:val="20"/>
          <w:szCs w:val="20"/>
          <w:u w:val="single"/>
          <w:rtl/>
        </w:rPr>
        <w:t>קריאת חובה</w:t>
      </w:r>
    </w:p>
    <w:p w:rsidR="00083097" w:rsidRPr="002C09E7" w:rsidRDefault="00083097" w:rsidP="00083097">
      <w:pPr>
        <w:autoSpaceDE w:val="0"/>
        <w:autoSpaceDN w:val="0"/>
        <w:adjustRightInd w:val="0"/>
        <w:rPr>
          <w:rFonts w:ascii="Arial" w:hAnsi="Arial" w:cs="Arial"/>
          <w:rtl/>
        </w:rPr>
      </w:pPr>
    </w:p>
    <w:p w:rsidR="00083097" w:rsidRPr="002C09E7" w:rsidRDefault="00083097" w:rsidP="00083097">
      <w:pPr>
        <w:pStyle w:val="ListParagraph"/>
        <w:numPr>
          <w:ilvl w:val="0"/>
          <w:numId w:val="5"/>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Cavell, S. (2005). Knowledge and Transgression: </w:t>
      </w:r>
      <w:r w:rsidRPr="002C09E7">
        <w:rPr>
          <w:rFonts w:ascii="Arial" w:hAnsi="Arial"/>
          <w:i/>
          <w:iCs/>
          <w:sz w:val="20"/>
          <w:szCs w:val="20"/>
        </w:rPr>
        <w:t>It Happened One Night</w:t>
      </w:r>
      <w:r w:rsidRPr="002C09E7">
        <w:rPr>
          <w:rFonts w:ascii="Arial" w:hAnsi="Arial"/>
          <w:sz w:val="20"/>
          <w:szCs w:val="20"/>
        </w:rPr>
        <w:t xml:space="preserve">. </w:t>
      </w:r>
      <w:r w:rsidRPr="002C09E7">
        <w:rPr>
          <w:rFonts w:ascii="Arial" w:hAnsi="Arial"/>
          <w:sz w:val="20"/>
          <w:szCs w:val="20"/>
          <w:u w:val="single"/>
        </w:rPr>
        <w:t>The Philosophy of Film, Introductory Text and readings</w:t>
      </w:r>
      <w:r w:rsidRPr="002C09E7">
        <w:rPr>
          <w:rFonts w:ascii="Arial" w:hAnsi="Arial"/>
          <w:sz w:val="20"/>
          <w:szCs w:val="20"/>
        </w:rPr>
        <w:t>. T. E. Wartenberg and A. Curran. Malden, MA, Blackwell</w:t>
      </w:r>
      <w:r w:rsidRPr="002C09E7">
        <w:rPr>
          <w:rFonts w:ascii="Arial" w:hAnsi="Arial"/>
          <w:b/>
          <w:bCs/>
          <w:sz w:val="20"/>
          <w:szCs w:val="20"/>
        </w:rPr>
        <w:t xml:space="preserve">: </w:t>
      </w:r>
      <w:r w:rsidRPr="002C09E7">
        <w:rPr>
          <w:rFonts w:ascii="Arial" w:hAnsi="Arial"/>
          <w:sz w:val="20"/>
          <w:szCs w:val="20"/>
        </w:rPr>
        <w:t>253-259.</w:t>
      </w:r>
      <w:r w:rsidRPr="002C09E7">
        <w:rPr>
          <w:rFonts w:ascii="Arial" w:hAnsi="Arial"/>
          <w:sz w:val="20"/>
          <w:szCs w:val="20"/>
        </w:rPr>
        <w:tab/>
      </w:r>
    </w:p>
    <w:p w:rsidR="00083097" w:rsidRPr="002C09E7" w:rsidRDefault="00083097" w:rsidP="00083097">
      <w:pPr>
        <w:autoSpaceDE w:val="0"/>
        <w:autoSpaceDN w:val="0"/>
        <w:adjustRightInd w:val="0"/>
        <w:rPr>
          <w:rFonts w:ascii="Arial" w:hAnsi="Arial" w:cs="Arial"/>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753D91">
      <w:pPr>
        <w:pStyle w:val="ListParagraph"/>
        <w:numPr>
          <w:ilvl w:val="0"/>
          <w:numId w:val="19"/>
        </w:numPr>
        <w:autoSpaceDE w:val="0"/>
        <w:autoSpaceDN w:val="0"/>
        <w:adjustRightInd w:val="0"/>
        <w:spacing w:after="0" w:line="240" w:lineRule="auto"/>
        <w:rPr>
          <w:rFonts w:ascii="Arial" w:hAnsi="Arial"/>
          <w:sz w:val="20"/>
          <w:szCs w:val="20"/>
        </w:rPr>
      </w:pPr>
      <w:proofErr w:type="spellStart"/>
      <w:r w:rsidRPr="002C09E7">
        <w:rPr>
          <w:rFonts w:ascii="Arial" w:hAnsi="Arial"/>
          <w:sz w:val="20"/>
          <w:szCs w:val="20"/>
        </w:rPr>
        <w:t>Mulhall</w:t>
      </w:r>
      <w:proofErr w:type="spellEnd"/>
      <w:r w:rsidRPr="002C09E7">
        <w:rPr>
          <w:rFonts w:ascii="Arial" w:hAnsi="Arial"/>
          <w:sz w:val="20"/>
          <w:szCs w:val="20"/>
        </w:rPr>
        <w:t xml:space="preserve">, S. (2006). The Impersonation of Personality: Film as Philosophy in </w:t>
      </w:r>
      <w:r w:rsidRPr="002C09E7">
        <w:rPr>
          <w:rFonts w:ascii="Arial" w:hAnsi="Arial"/>
          <w:i/>
          <w:iCs/>
          <w:sz w:val="20"/>
          <w:szCs w:val="20"/>
        </w:rPr>
        <w:t>Mission: Impossible</w:t>
      </w:r>
      <w:r w:rsidRPr="002C09E7">
        <w:rPr>
          <w:rFonts w:ascii="Arial" w:hAnsi="Arial"/>
          <w:sz w:val="20"/>
          <w:szCs w:val="20"/>
        </w:rPr>
        <w:t xml:space="preserve">. </w:t>
      </w:r>
      <w:r w:rsidRPr="002C09E7">
        <w:rPr>
          <w:rFonts w:ascii="Arial" w:hAnsi="Arial"/>
          <w:sz w:val="20"/>
          <w:szCs w:val="20"/>
          <w:u w:val="single"/>
        </w:rPr>
        <w:t>Thinking Through Cinema, Film as Philosophy</w:t>
      </w:r>
      <w:r w:rsidRPr="002C09E7">
        <w:rPr>
          <w:rFonts w:ascii="Arial" w:hAnsi="Arial"/>
          <w:sz w:val="20"/>
          <w:szCs w:val="20"/>
        </w:rPr>
        <w:t>. M. Smith and T. E. Wartenberg. Malden, MA, Blackwell</w:t>
      </w:r>
      <w:r w:rsidRPr="002C09E7">
        <w:rPr>
          <w:rFonts w:ascii="Arial" w:hAnsi="Arial"/>
          <w:b/>
          <w:bCs/>
          <w:sz w:val="20"/>
          <w:szCs w:val="20"/>
        </w:rPr>
        <w:t xml:space="preserve">: </w:t>
      </w:r>
      <w:r w:rsidRPr="002C09E7">
        <w:rPr>
          <w:rFonts w:ascii="Arial" w:hAnsi="Arial"/>
          <w:sz w:val="20"/>
          <w:szCs w:val="20"/>
        </w:rPr>
        <w:t>97-110.</w:t>
      </w:r>
    </w:p>
    <w:p w:rsidR="00083097" w:rsidRPr="002C09E7" w:rsidRDefault="00083097" w:rsidP="00083097">
      <w:pPr>
        <w:autoSpaceDE w:val="0"/>
        <w:autoSpaceDN w:val="0"/>
        <w:adjustRightInd w:val="0"/>
        <w:rPr>
          <w:rFonts w:ascii="Arial" w:hAnsi="Arial" w:cs="Arial"/>
          <w:sz w:val="20"/>
          <w:szCs w:val="20"/>
          <w:u w:val="single"/>
          <w:rtl/>
        </w:rPr>
      </w:pPr>
    </w:p>
    <w:bookmarkEnd w:id="0"/>
    <w:bookmarkEnd w:id="1"/>
    <w:p w:rsidR="00083097" w:rsidRPr="002C09E7" w:rsidRDefault="00D3257C" w:rsidP="001B651C">
      <w:pPr>
        <w:autoSpaceDE w:val="0"/>
        <w:autoSpaceDN w:val="0"/>
        <w:adjustRightInd w:val="0"/>
        <w:rPr>
          <w:rFonts w:ascii="Arial" w:hAnsi="Arial" w:cs="Arial"/>
          <w:b/>
          <w:bCs/>
          <w:rtl/>
        </w:rPr>
      </w:pPr>
      <w:r>
        <w:rPr>
          <w:rFonts w:ascii="Arial" w:hAnsi="Arial" w:cs="Arial"/>
          <w:b/>
          <w:bCs/>
          <w:rtl/>
        </w:rPr>
        <w:t>נושא</w:t>
      </w:r>
      <w:r w:rsidR="00083097" w:rsidRPr="002C09E7">
        <w:rPr>
          <w:rFonts w:ascii="Arial" w:hAnsi="Arial" w:cs="Arial"/>
          <w:b/>
          <w:bCs/>
          <w:rtl/>
        </w:rPr>
        <w:t xml:space="preserve"> </w:t>
      </w:r>
      <w:r w:rsidR="001B651C">
        <w:rPr>
          <w:rFonts w:ascii="Arial" w:hAnsi="Arial" w:cs="Arial" w:hint="cs"/>
          <w:b/>
          <w:bCs/>
          <w:rtl/>
        </w:rPr>
        <w:t>9</w:t>
      </w:r>
      <w:r w:rsidR="00083097" w:rsidRPr="002C09E7">
        <w:rPr>
          <w:rFonts w:ascii="Arial" w:hAnsi="Arial" w:cs="Arial"/>
          <w:b/>
          <w:bCs/>
          <w:rtl/>
        </w:rPr>
        <w:t xml:space="preserve">: </w:t>
      </w:r>
      <w:r w:rsidR="00EB7244">
        <w:rPr>
          <w:rFonts w:ascii="Arial" w:hAnsi="Arial" w:cs="Arial" w:hint="cs"/>
          <w:b/>
          <w:bCs/>
          <w:rtl/>
        </w:rPr>
        <w:t>קולנוע כתפיסה וכהתנסות (</w:t>
      </w:r>
      <w:proofErr w:type="spellStart"/>
      <w:r w:rsidR="00083097" w:rsidRPr="002C09E7">
        <w:rPr>
          <w:rFonts w:ascii="Arial" w:hAnsi="Arial" w:cs="Arial"/>
          <w:b/>
          <w:bCs/>
          <w:rtl/>
        </w:rPr>
        <w:t>קוגניטיביזם</w:t>
      </w:r>
      <w:proofErr w:type="spellEnd"/>
      <w:r w:rsidR="00083097" w:rsidRPr="002C09E7">
        <w:rPr>
          <w:rFonts w:ascii="Arial" w:hAnsi="Arial" w:cs="Arial"/>
          <w:b/>
          <w:bCs/>
          <w:rtl/>
        </w:rPr>
        <w:t xml:space="preserve"> </w:t>
      </w:r>
      <w:proofErr w:type="spellStart"/>
      <w:r w:rsidR="00083097" w:rsidRPr="002C09E7">
        <w:rPr>
          <w:rFonts w:ascii="Arial" w:hAnsi="Arial" w:cs="Arial"/>
          <w:b/>
          <w:bCs/>
          <w:rtl/>
        </w:rPr>
        <w:t>ואמוטיביזם</w:t>
      </w:r>
      <w:proofErr w:type="spellEnd"/>
      <w:r w:rsidR="00EB7244">
        <w:rPr>
          <w:rFonts w:ascii="Arial" w:hAnsi="Arial" w:cs="Arial" w:hint="cs"/>
          <w:b/>
          <w:bCs/>
          <w:rtl/>
        </w:rPr>
        <w:t>)</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083097" w:rsidRPr="002C09E7" w:rsidRDefault="00083097" w:rsidP="00083097">
      <w:pPr>
        <w:autoSpaceDE w:val="0"/>
        <w:autoSpaceDN w:val="0"/>
        <w:adjustRightInd w:val="0"/>
        <w:rPr>
          <w:rFonts w:ascii="Arial" w:hAnsi="Arial" w:cs="Arial"/>
          <w:rtl/>
        </w:rPr>
      </w:pPr>
    </w:p>
    <w:p w:rsidR="00083097" w:rsidRPr="002C09E7" w:rsidRDefault="00083097" w:rsidP="00753D91">
      <w:pPr>
        <w:pStyle w:val="ListParagraph"/>
        <w:numPr>
          <w:ilvl w:val="0"/>
          <w:numId w:val="20"/>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Smith, M. (2005). Engaging Characters. </w:t>
      </w:r>
      <w:r w:rsidRPr="002C09E7">
        <w:rPr>
          <w:rFonts w:ascii="Arial" w:hAnsi="Arial"/>
          <w:sz w:val="20"/>
          <w:szCs w:val="20"/>
          <w:u w:val="single"/>
        </w:rPr>
        <w:t>The Philosophy of Film, Introductory Text and readings</w:t>
      </w:r>
      <w:r w:rsidRPr="002C09E7">
        <w:rPr>
          <w:rFonts w:ascii="Arial" w:hAnsi="Arial"/>
          <w:sz w:val="20"/>
          <w:szCs w:val="20"/>
        </w:rPr>
        <w:t>. T. E. Wartenberg and A. Curran. Malden, MA, Blackwell</w:t>
      </w:r>
      <w:r w:rsidRPr="002C09E7">
        <w:rPr>
          <w:rFonts w:ascii="Arial" w:hAnsi="Arial"/>
          <w:b/>
          <w:bCs/>
          <w:sz w:val="20"/>
          <w:szCs w:val="20"/>
        </w:rPr>
        <w:t xml:space="preserve">: </w:t>
      </w:r>
      <w:r w:rsidRPr="002C09E7">
        <w:rPr>
          <w:rFonts w:ascii="Arial" w:hAnsi="Arial"/>
          <w:sz w:val="20"/>
          <w:szCs w:val="20"/>
        </w:rPr>
        <w:t>160-169.</w:t>
      </w:r>
    </w:p>
    <w:p w:rsidR="00083097" w:rsidRPr="002C09E7" w:rsidRDefault="00083097" w:rsidP="00083097">
      <w:pPr>
        <w:autoSpaceDE w:val="0"/>
        <w:autoSpaceDN w:val="0"/>
        <w:adjustRightInd w:val="0"/>
        <w:rPr>
          <w:rFonts w:ascii="Arial" w:hAnsi="Arial" w:cs="Arial"/>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083097" w:rsidRPr="002C09E7" w:rsidRDefault="00083097" w:rsidP="00083097">
      <w:pPr>
        <w:autoSpaceDE w:val="0"/>
        <w:autoSpaceDN w:val="0"/>
        <w:adjustRightInd w:val="0"/>
        <w:rPr>
          <w:rFonts w:ascii="Arial" w:hAnsi="Arial" w:cs="Arial"/>
          <w:sz w:val="20"/>
          <w:szCs w:val="20"/>
          <w:u w:val="single"/>
          <w:rtl/>
        </w:rPr>
      </w:pPr>
    </w:p>
    <w:p w:rsidR="00273569" w:rsidRPr="0045354B" w:rsidRDefault="00083097" w:rsidP="00753D91">
      <w:pPr>
        <w:pStyle w:val="ListParagraph"/>
        <w:numPr>
          <w:ilvl w:val="0"/>
          <w:numId w:val="21"/>
        </w:numPr>
        <w:autoSpaceDE w:val="0"/>
        <w:autoSpaceDN w:val="0"/>
        <w:adjustRightInd w:val="0"/>
        <w:spacing w:after="0" w:line="240" w:lineRule="auto"/>
        <w:rPr>
          <w:rFonts w:ascii="Arial" w:hAnsi="Arial"/>
          <w:sz w:val="20"/>
          <w:szCs w:val="20"/>
        </w:rPr>
      </w:pPr>
      <w:bookmarkStart w:id="2" w:name="OLE_LINK3"/>
      <w:proofErr w:type="spellStart"/>
      <w:r w:rsidRPr="002C09E7">
        <w:rPr>
          <w:rFonts w:ascii="Arial" w:hAnsi="Arial"/>
          <w:sz w:val="20"/>
          <w:szCs w:val="20"/>
        </w:rPr>
        <w:t>Plantinga</w:t>
      </w:r>
      <w:proofErr w:type="spellEnd"/>
      <w:r w:rsidRPr="002C09E7">
        <w:rPr>
          <w:rFonts w:ascii="Arial" w:hAnsi="Arial"/>
          <w:sz w:val="20"/>
          <w:szCs w:val="20"/>
        </w:rPr>
        <w:t xml:space="preserve">, C. (2005). Spectator Emotion and Ideological Film Criticism. </w:t>
      </w:r>
      <w:r w:rsidRPr="002C09E7">
        <w:rPr>
          <w:rFonts w:ascii="Arial" w:hAnsi="Arial"/>
          <w:sz w:val="20"/>
          <w:szCs w:val="20"/>
          <w:u w:val="single"/>
        </w:rPr>
        <w:t>The Philosophy of Film, Introductory Text and readings</w:t>
      </w:r>
      <w:r w:rsidRPr="002C09E7">
        <w:rPr>
          <w:rFonts w:ascii="Arial" w:hAnsi="Arial"/>
          <w:sz w:val="20"/>
          <w:szCs w:val="20"/>
        </w:rPr>
        <w:t>. T. E. Wartenberg and A. Curran. Malden, MA, Blackwell</w:t>
      </w:r>
      <w:r w:rsidRPr="002C09E7">
        <w:rPr>
          <w:rFonts w:ascii="Arial" w:hAnsi="Arial"/>
          <w:b/>
          <w:bCs/>
          <w:sz w:val="20"/>
          <w:szCs w:val="20"/>
        </w:rPr>
        <w:t xml:space="preserve">: </w:t>
      </w:r>
      <w:r w:rsidRPr="002C09E7">
        <w:rPr>
          <w:rFonts w:ascii="Arial" w:hAnsi="Arial"/>
          <w:sz w:val="20"/>
          <w:szCs w:val="20"/>
        </w:rPr>
        <w:t>148-159</w:t>
      </w:r>
      <w:bookmarkEnd w:id="2"/>
      <w:r w:rsidRPr="002C09E7">
        <w:rPr>
          <w:rFonts w:ascii="Arial" w:hAnsi="Arial"/>
          <w:sz w:val="20"/>
          <w:szCs w:val="20"/>
        </w:rPr>
        <w:t>.</w:t>
      </w:r>
    </w:p>
    <w:p w:rsidR="00083097" w:rsidRPr="00916D78" w:rsidRDefault="00083097" w:rsidP="00083097">
      <w:pPr>
        <w:autoSpaceDE w:val="0"/>
        <w:autoSpaceDN w:val="0"/>
        <w:adjustRightInd w:val="0"/>
        <w:rPr>
          <w:rFonts w:ascii="Arial" w:hAnsi="Arial" w:cs="Arial"/>
          <w:sz w:val="20"/>
          <w:szCs w:val="20"/>
          <w:u w:val="single"/>
          <w:rtl/>
        </w:rPr>
      </w:pPr>
    </w:p>
    <w:p w:rsidR="0045354B" w:rsidRDefault="0045354B" w:rsidP="00083097">
      <w:pPr>
        <w:autoSpaceDE w:val="0"/>
        <w:autoSpaceDN w:val="0"/>
        <w:adjustRightInd w:val="0"/>
        <w:rPr>
          <w:rFonts w:ascii="Arial" w:hAnsi="Arial" w:cs="Arial"/>
          <w:sz w:val="20"/>
          <w:szCs w:val="20"/>
          <w:rtl/>
        </w:rPr>
      </w:pPr>
    </w:p>
    <w:p w:rsidR="00083097" w:rsidRPr="002C09E7" w:rsidRDefault="00D3257C" w:rsidP="00FB6ED4">
      <w:pPr>
        <w:autoSpaceDE w:val="0"/>
        <w:autoSpaceDN w:val="0"/>
        <w:adjustRightInd w:val="0"/>
        <w:rPr>
          <w:rFonts w:ascii="Arial" w:hAnsi="Arial" w:cs="Arial"/>
          <w:b/>
          <w:bCs/>
        </w:rPr>
      </w:pPr>
      <w:r>
        <w:rPr>
          <w:rFonts w:ascii="Arial" w:hAnsi="Arial" w:cs="Arial"/>
          <w:b/>
          <w:bCs/>
          <w:rtl/>
        </w:rPr>
        <w:t>נושא</w:t>
      </w:r>
      <w:r w:rsidR="0045354B">
        <w:rPr>
          <w:rFonts w:ascii="Arial" w:hAnsi="Arial" w:cs="Arial" w:hint="cs"/>
          <w:b/>
          <w:bCs/>
          <w:rtl/>
        </w:rPr>
        <w:t xml:space="preserve"> 1</w:t>
      </w:r>
      <w:r w:rsidR="00FB6ED4">
        <w:rPr>
          <w:rFonts w:ascii="Arial" w:hAnsi="Arial" w:cs="Arial" w:hint="cs"/>
          <w:b/>
          <w:bCs/>
          <w:rtl/>
        </w:rPr>
        <w:t>0</w:t>
      </w:r>
      <w:r w:rsidR="00083097" w:rsidRPr="002C09E7">
        <w:rPr>
          <w:rFonts w:ascii="Arial" w:hAnsi="Arial" w:cs="Arial"/>
          <w:b/>
          <w:bCs/>
          <w:rtl/>
        </w:rPr>
        <w:t xml:space="preserve">: </w:t>
      </w:r>
      <w:r w:rsidR="00EB7244">
        <w:rPr>
          <w:rFonts w:ascii="Arial" w:hAnsi="Arial" w:cs="Arial" w:hint="cs"/>
          <w:b/>
          <w:bCs/>
          <w:rtl/>
        </w:rPr>
        <w:t>קולנוע כהתרחשות (</w:t>
      </w:r>
      <w:r w:rsidR="00083097" w:rsidRPr="002C09E7">
        <w:rPr>
          <w:rFonts w:ascii="Arial" w:hAnsi="Arial" w:cs="Arial"/>
          <w:b/>
          <w:bCs/>
          <w:rtl/>
        </w:rPr>
        <w:t>פנומנולוגיה</w:t>
      </w:r>
      <w:r w:rsidR="00EB7244">
        <w:rPr>
          <w:rFonts w:ascii="Arial" w:hAnsi="Arial" w:cs="Arial" w:hint="cs"/>
          <w:b/>
          <w:bCs/>
          <w:rtl/>
        </w:rPr>
        <w:t>)</w:t>
      </w:r>
    </w:p>
    <w:p w:rsidR="00083097" w:rsidRPr="002C09E7" w:rsidRDefault="00083097" w:rsidP="00083097">
      <w:pPr>
        <w:autoSpaceDE w:val="0"/>
        <w:autoSpaceDN w:val="0"/>
        <w:adjustRightInd w:val="0"/>
        <w:rPr>
          <w:rFonts w:ascii="Arial" w:hAnsi="Arial" w:cs="Arial"/>
          <w:sz w:val="20"/>
          <w:szCs w:val="20"/>
          <w:u w:val="single"/>
          <w:rtl/>
        </w:rPr>
      </w:pP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083097" w:rsidRPr="002C09E7" w:rsidRDefault="00083097" w:rsidP="00083097">
      <w:pPr>
        <w:autoSpaceDE w:val="0"/>
        <w:autoSpaceDN w:val="0"/>
        <w:adjustRightInd w:val="0"/>
        <w:rPr>
          <w:rFonts w:ascii="Arial" w:hAnsi="Arial" w:cs="Arial"/>
        </w:rPr>
      </w:pPr>
    </w:p>
    <w:p w:rsidR="00083097" w:rsidRPr="002C09E7" w:rsidRDefault="00083097" w:rsidP="00083097">
      <w:pPr>
        <w:pStyle w:val="ListParagraph"/>
        <w:numPr>
          <w:ilvl w:val="0"/>
          <w:numId w:val="7"/>
        </w:numPr>
        <w:autoSpaceDE w:val="0"/>
        <w:autoSpaceDN w:val="0"/>
        <w:adjustRightInd w:val="0"/>
        <w:spacing w:after="0" w:line="240" w:lineRule="auto"/>
        <w:rPr>
          <w:rFonts w:ascii="Arial" w:hAnsi="Arial"/>
          <w:sz w:val="20"/>
          <w:szCs w:val="20"/>
        </w:rPr>
      </w:pPr>
      <w:proofErr w:type="spellStart"/>
      <w:r w:rsidRPr="002C09E7">
        <w:rPr>
          <w:rFonts w:ascii="Arial" w:hAnsi="Arial"/>
          <w:sz w:val="20"/>
          <w:szCs w:val="20"/>
        </w:rPr>
        <w:t>Sobchack</w:t>
      </w:r>
      <w:proofErr w:type="spellEnd"/>
      <w:r w:rsidRPr="002C09E7">
        <w:rPr>
          <w:rFonts w:ascii="Arial" w:hAnsi="Arial"/>
          <w:sz w:val="20"/>
          <w:szCs w:val="20"/>
        </w:rPr>
        <w:t xml:space="preserve">, V. (2011). Fleshing Out the Image: Phenomenology, Pedagogy, and Derek </w:t>
      </w:r>
      <w:proofErr w:type="spellStart"/>
      <w:r w:rsidRPr="002C09E7">
        <w:rPr>
          <w:rFonts w:ascii="Arial" w:hAnsi="Arial"/>
          <w:sz w:val="20"/>
          <w:szCs w:val="20"/>
        </w:rPr>
        <w:t>Jarman’s</w:t>
      </w:r>
      <w:proofErr w:type="spellEnd"/>
      <w:r w:rsidRPr="002C09E7">
        <w:rPr>
          <w:rFonts w:ascii="Arial" w:hAnsi="Arial"/>
          <w:sz w:val="20"/>
          <w:szCs w:val="20"/>
        </w:rPr>
        <w:t xml:space="preserve"> </w:t>
      </w:r>
      <w:r w:rsidRPr="002C09E7">
        <w:rPr>
          <w:rFonts w:ascii="Arial" w:hAnsi="Arial"/>
          <w:i/>
          <w:iCs/>
          <w:sz w:val="20"/>
          <w:szCs w:val="20"/>
        </w:rPr>
        <w:t>Blue</w:t>
      </w:r>
      <w:r w:rsidRPr="002C09E7">
        <w:rPr>
          <w:rFonts w:ascii="Arial" w:hAnsi="Arial"/>
          <w:sz w:val="20"/>
          <w:szCs w:val="20"/>
        </w:rPr>
        <w:t xml:space="preserve">. </w:t>
      </w:r>
      <w:r w:rsidRPr="002C09E7">
        <w:rPr>
          <w:rFonts w:ascii="Arial" w:hAnsi="Arial"/>
          <w:sz w:val="20"/>
          <w:szCs w:val="20"/>
          <w:u w:val="single"/>
        </w:rPr>
        <w:t>New Takes in Film-Philosophy</w:t>
      </w:r>
      <w:r w:rsidRPr="002C09E7">
        <w:rPr>
          <w:rFonts w:ascii="Arial" w:hAnsi="Arial"/>
          <w:sz w:val="20"/>
          <w:szCs w:val="20"/>
        </w:rPr>
        <w:t xml:space="preserve">. H. </w:t>
      </w:r>
      <w:proofErr w:type="spellStart"/>
      <w:r w:rsidRPr="002C09E7">
        <w:rPr>
          <w:rFonts w:ascii="Arial" w:hAnsi="Arial"/>
          <w:sz w:val="20"/>
          <w:szCs w:val="20"/>
        </w:rPr>
        <w:t>Carel</w:t>
      </w:r>
      <w:proofErr w:type="spellEnd"/>
      <w:r w:rsidRPr="002C09E7">
        <w:rPr>
          <w:rFonts w:ascii="Arial" w:hAnsi="Arial"/>
          <w:sz w:val="20"/>
          <w:szCs w:val="20"/>
        </w:rPr>
        <w:t xml:space="preserve"> and G. Tuck. Basingstoke, Hampshire &amp; New York, NY, Palgrave Macmillan</w:t>
      </w:r>
      <w:r w:rsidRPr="002C09E7">
        <w:rPr>
          <w:rFonts w:ascii="Arial" w:hAnsi="Arial"/>
          <w:b/>
          <w:bCs/>
          <w:sz w:val="20"/>
          <w:szCs w:val="20"/>
        </w:rPr>
        <w:t xml:space="preserve">: </w:t>
      </w:r>
      <w:r w:rsidRPr="002C09E7">
        <w:rPr>
          <w:rFonts w:ascii="Arial" w:hAnsi="Arial"/>
          <w:sz w:val="20"/>
          <w:szCs w:val="20"/>
        </w:rPr>
        <w:t>191-206.</w:t>
      </w:r>
    </w:p>
    <w:p w:rsidR="00083097" w:rsidRPr="002C09E7" w:rsidRDefault="00083097" w:rsidP="00083097">
      <w:pPr>
        <w:pStyle w:val="ListParagraph"/>
        <w:numPr>
          <w:ilvl w:val="0"/>
          <w:numId w:val="7"/>
        </w:numPr>
        <w:autoSpaceDE w:val="0"/>
        <w:autoSpaceDN w:val="0"/>
        <w:bidi/>
        <w:adjustRightInd w:val="0"/>
        <w:rPr>
          <w:rFonts w:ascii="Arial" w:hAnsi="Arial"/>
          <w:sz w:val="20"/>
          <w:szCs w:val="20"/>
        </w:rPr>
      </w:pPr>
      <w:proofErr w:type="spellStart"/>
      <w:r w:rsidRPr="002C09E7">
        <w:rPr>
          <w:rFonts w:ascii="Arial" w:hAnsi="Arial"/>
          <w:sz w:val="20"/>
          <w:szCs w:val="20"/>
          <w:rtl/>
        </w:rPr>
        <w:t>סלבוי</w:t>
      </w:r>
      <w:proofErr w:type="spellEnd"/>
      <w:r w:rsidRPr="002C09E7">
        <w:rPr>
          <w:rFonts w:ascii="Arial" w:hAnsi="Arial"/>
          <w:sz w:val="20"/>
          <w:szCs w:val="20"/>
          <w:rtl/>
        </w:rPr>
        <w:t xml:space="preserve"> </w:t>
      </w:r>
      <w:proofErr w:type="spellStart"/>
      <w:r w:rsidRPr="002C09E7">
        <w:rPr>
          <w:rFonts w:ascii="Arial" w:hAnsi="Arial"/>
          <w:sz w:val="20"/>
          <w:szCs w:val="20"/>
          <w:rtl/>
        </w:rPr>
        <w:t>ז'יזק</w:t>
      </w:r>
      <w:proofErr w:type="spellEnd"/>
      <w:r w:rsidRPr="002C09E7">
        <w:rPr>
          <w:rFonts w:ascii="Arial" w:hAnsi="Arial"/>
          <w:sz w:val="20"/>
          <w:szCs w:val="20"/>
          <w:rtl/>
        </w:rPr>
        <w:t xml:space="preserve">. (2004). מדוע מכתב מגיע ליעדו? </w:t>
      </w:r>
      <w:r w:rsidRPr="002C09E7">
        <w:rPr>
          <w:rFonts w:ascii="Arial" w:hAnsi="Arial"/>
          <w:sz w:val="20"/>
          <w:szCs w:val="20"/>
          <w:u w:val="single"/>
          <w:rtl/>
        </w:rPr>
        <w:t xml:space="preserve">תיהנו מהסימפטומים: </w:t>
      </w:r>
      <w:proofErr w:type="spellStart"/>
      <w:r w:rsidRPr="002C09E7">
        <w:rPr>
          <w:rFonts w:ascii="Arial" w:hAnsi="Arial"/>
          <w:sz w:val="20"/>
          <w:szCs w:val="20"/>
          <w:u w:val="single"/>
          <w:rtl/>
        </w:rPr>
        <w:t>הוליבוד</w:t>
      </w:r>
      <w:proofErr w:type="spellEnd"/>
      <w:r w:rsidRPr="002C09E7">
        <w:rPr>
          <w:rFonts w:ascii="Arial" w:hAnsi="Arial"/>
          <w:sz w:val="20"/>
          <w:szCs w:val="20"/>
          <w:u w:val="single"/>
          <w:rtl/>
        </w:rPr>
        <w:t xml:space="preserve"> על ספת הפסיכולוג</w:t>
      </w:r>
      <w:r w:rsidRPr="002C09E7">
        <w:rPr>
          <w:rFonts w:ascii="Arial" w:hAnsi="Arial"/>
          <w:sz w:val="20"/>
          <w:szCs w:val="20"/>
          <w:rtl/>
        </w:rPr>
        <w:t xml:space="preserve">. תל אביב, מעריב: 15-22. </w:t>
      </w:r>
    </w:p>
    <w:p w:rsidR="00083097" w:rsidRPr="002C09E7" w:rsidRDefault="00083097" w:rsidP="00083097">
      <w:pPr>
        <w:pStyle w:val="ListParagraph"/>
        <w:numPr>
          <w:ilvl w:val="0"/>
          <w:numId w:val="7"/>
        </w:numPr>
        <w:autoSpaceDE w:val="0"/>
        <w:autoSpaceDN w:val="0"/>
        <w:bidi/>
        <w:adjustRightInd w:val="0"/>
        <w:rPr>
          <w:rFonts w:ascii="Arial" w:hAnsi="Arial"/>
          <w:sz w:val="20"/>
          <w:szCs w:val="20"/>
          <w:rtl/>
        </w:rPr>
      </w:pPr>
      <w:proofErr w:type="spellStart"/>
      <w:r w:rsidRPr="002C09E7">
        <w:rPr>
          <w:rFonts w:ascii="Arial" w:hAnsi="Arial"/>
          <w:sz w:val="20"/>
          <w:szCs w:val="20"/>
          <w:rtl/>
        </w:rPr>
        <w:t>פזוליני</w:t>
      </w:r>
      <w:proofErr w:type="spellEnd"/>
      <w:r w:rsidRPr="002C09E7">
        <w:rPr>
          <w:rFonts w:ascii="Arial" w:hAnsi="Arial"/>
          <w:sz w:val="20"/>
          <w:szCs w:val="20"/>
          <w:rtl/>
        </w:rPr>
        <w:t xml:space="preserve">, פייר פאולו. (2000). הערות על צילום רצוף. </w:t>
      </w:r>
      <w:r w:rsidRPr="002C09E7">
        <w:rPr>
          <w:rFonts w:ascii="Arial" w:hAnsi="Arial"/>
          <w:sz w:val="20"/>
          <w:szCs w:val="20"/>
          <w:u w:val="single"/>
          <w:rtl/>
        </w:rPr>
        <w:t>קולנוע של שירה: מבחר מאמרים</w:t>
      </w:r>
      <w:r w:rsidRPr="002C09E7">
        <w:rPr>
          <w:rFonts w:ascii="Arial" w:hAnsi="Arial"/>
          <w:sz w:val="20"/>
          <w:szCs w:val="20"/>
          <w:rtl/>
        </w:rPr>
        <w:t>. תל אביב, רסלינג: 93-99.</w:t>
      </w:r>
    </w:p>
    <w:p w:rsidR="00083097" w:rsidRPr="002C09E7" w:rsidRDefault="00083097" w:rsidP="00083097">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083097" w:rsidRPr="002C09E7" w:rsidRDefault="00083097" w:rsidP="00083097">
      <w:pPr>
        <w:autoSpaceDE w:val="0"/>
        <w:autoSpaceDN w:val="0"/>
        <w:adjustRightInd w:val="0"/>
        <w:rPr>
          <w:rFonts w:ascii="Arial" w:hAnsi="Arial" w:cs="Arial"/>
          <w:sz w:val="20"/>
          <w:szCs w:val="20"/>
          <w:u w:val="single"/>
        </w:rPr>
      </w:pPr>
    </w:p>
    <w:p w:rsidR="00083097" w:rsidRDefault="00083097" w:rsidP="00753D91">
      <w:pPr>
        <w:pStyle w:val="ListParagraph"/>
        <w:numPr>
          <w:ilvl w:val="0"/>
          <w:numId w:val="22"/>
        </w:numPr>
        <w:autoSpaceDE w:val="0"/>
        <w:autoSpaceDN w:val="0"/>
        <w:adjustRightInd w:val="0"/>
        <w:spacing w:after="0" w:line="240" w:lineRule="auto"/>
        <w:rPr>
          <w:rFonts w:ascii="Arial" w:hAnsi="Arial"/>
          <w:sz w:val="20"/>
          <w:szCs w:val="20"/>
        </w:rPr>
      </w:pPr>
      <w:r w:rsidRPr="002C09E7">
        <w:rPr>
          <w:rFonts w:ascii="Arial" w:hAnsi="Arial"/>
          <w:sz w:val="20"/>
          <w:szCs w:val="20"/>
        </w:rPr>
        <w:t xml:space="preserve">Dreyfus, H. L. and S. D. Dreyfus (2005). Existential Phenomenology and the Brave New World of </w:t>
      </w:r>
      <w:proofErr w:type="gramStart"/>
      <w:r w:rsidRPr="002C09E7">
        <w:rPr>
          <w:rFonts w:ascii="Arial" w:hAnsi="Arial"/>
          <w:sz w:val="20"/>
          <w:szCs w:val="20"/>
        </w:rPr>
        <w:t>The</w:t>
      </w:r>
      <w:proofErr w:type="gramEnd"/>
      <w:r w:rsidRPr="002C09E7">
        <w:rPr>
          <w:rFonts w:ascii="Arial" w:hAnsi="Arial"/>
          <w:sz w:val="20"/>
          <w:szCs w:val="20"/>
        </w:rPr>
        <w:t xml:space="preserve"> Matrix. </w:t>
      </w:r>
      <w:r w:rsidRPr="002C09E7">
        <w:rPr>
          <w:rFonts w:ascii="Arial" w:hAnsi="Arial"/>
          <w:sz w:val="20"/>
          <w:szCs w:val="20"/>
          <w:u w:val="single"/>
        </w:rPr>
        <w:t>Philosophers Explore the Matrix</w:t>
      </w:r>
      <w:r w:rsidRPr="002C09E7">
        <w:rPr>
          <w:rFonts w:ascii="Arial" w:hAnsi="Arial"/>
          <w:sz w:val="20"/>
          <w:szCs w:val="20"/>
        </w:rPr>
        <w:t xml:space="preserve">. C. </w:t>
      </w:r>
      <w:proofErr w:type="spellStart"/>
      <w:r w:rsidRPr="002C09E7">
        <w:rPr>
          <w:rFonts w:ascii="Arial" w:hAnsi="Arial"/>
          <w:sz w:val="20"/>
          <w:szCs w:val="20"/>
        </w:rPr>
        <w:t>Grau</w:t>
      </w:r>
      <w:proofErr w:type="spellEnd"/>
      <w:r w:rsidRPr="002C09E7">
        <w:rPr>
          <w:rFonts w:ascii="Arial" w:hAnsi="Arial"/>
          <w:sz w:val="20"/>
          <w:szCs w:val="20"/>
        </w:rPr>
        <w:t>. Oxford, Oxford University Press</w:t>
      </w:r>
      <w:r w:rsidRPr="002C09E7">
        <w:rPr>
          <w:rFonts w:ascii="Arial" w:hAnsi="Arial"/>
          <w:b/>
          <w:bCs/>
          <w:sz w:val="20"/>
          <w:szCs w:val="20"/>
        </w:rPr>
        <w:t xml:space="preserve">: </w:t>
      </w:r>
      <w:r w:rsidRPr="002C09E7">
        <w:rPr>
          <w:rFonts w:ascii="Arial" w:hAnsi="Arial"/>
          <w:sz w:val="20"/>
          <w:szCs w:val="20"/>
        </w:rPr>
        <w:t>71-97.</w:t>
      </w:r>
    </w:p>
    <w:p w:rsidR="0045354B" w:rsidRPr="0045354B" w:rsidRDefault="0045354B" w:rsidP="00753D91">
      <w:pPr>
        <w:pStyle w:val="ListParagraph"/>
        <w:numPr>
          <w:ilvl w:val="0"/>
          <w:numId w:val="22"/>
        </w:numPr>
        <w:autoSpaceDE w:val="0"/>
        <w:autoSpaceDN w:val="0"/>
        <w:adjustRightInd w:val="0"/>
        <w:spacing w:after="0" w:line="240" w:lineRule="auto"/>
        <w:rPr>
          <w:rFonts w:ascii="Arial" w:hAnsi="Arial"/>
          <w:sz w:val="20"/>
          <w:szCs w:val="20"/>
        </w:rPr>
      </w:pPr>
      <w:r w:rsidRPr="00916D78">
        <w:rPr>
          <w:rFonts w:ascii="Arial" w:hAnsi="Arial"/>
          <w:sz w:val="20"/>
          <w:szCs w:val="20"/>
        </w:rPr>
        <w:lastRenderedPageBreak/>
        <w:t xml:space="preserve">Frampton, D. (2006). </w:t>
      </w:r>
      <w:proofErr w:type="spellStart"/>
      <w:r w:rsidRPr="00916D78">
        <w:rPr>
          <w:rFonts w:ascii="Arial" w:hAnsi="Arial"/>
          <w:sz w:val="20"/>
          <w:szCs w:val="20"/>
          <w:u w:val="single"/>
        </w:rPr>
        <w:t>Filmosophy</w:t>
      </w:r>
      <w:proofErr w:type="spellEnd"/>
      <w:r w:rsidRPr="00916D78">
        <w:rPr>
          <w:rFonts w:ascii="Arial" w:hAnsi="Arial"/>
          <w:sz w:val="20"/>
          <w:szCs w:val="20"/>
        </w:rPr>
        <w:t>. London &amp; New York, Wallflower Press, pp. 183-203</w:t>
      </w:r>
    </w:p>
    <w:p w:rsidR="00083097" w:rsidRDefault="00083097" w:rsidP="00083097">
      <w:pPr>
        <w:autoSpaceDE w:val="0"/>
        <w:autoSpaceDN w:val="0"/>
        <w:adjustRightInd w:val="0"/>
        <w:rPr>
          <w:rFonts w:ascii="Arial" w:hAnsi="Arial" w:cs="Arial"/>
          <w:sz w:val="20"/>
          <w:szCs w:val="20"/>
          <w:u w:val="single"/>
          <w:rtl/>
        </w:rPr>
      </w:pPr>
    </w:p>
    <w:p w:rsidR="00FB6ED4" w:rsidRPr="002C09E7" w:rsidRDefault="00FB6ED4" w:rsidP="00083097">
      <w:pPr>
        <w:autoSpaceDE w:val="0"/>
        <w:autoSpaceDN w:val="0"/>
        <w:adjustRightInd w:val="0"/>
        <w:rPr>
          <w:rFonts w:ascii="Arial" w:hAnsi="Arial" w:cs="Arial"/>
          <w:sz w:val="20"/>
          <w:szCs w:val="20"/>
          <w:u w:val="single"/>
          <w:rtl/>
        </w:rPr>
      </w:pPr>
    </w:p>
    <w:p w:rsidR="0045354B" w:rsidRPr="002C09E7" w:rsidRDefault="00D3257C" w:rsidP="00FB6ED4">
      <w:pPr>
        <w:autoSpaceDE w:val="0"/>
        <w:autoSpaceDN w:val="0"/>
        <w:adjustRightInd w:val="0"/>
        <w:rPr>
          <w:rFonts w:ascii="Arial" w:hAnsi="Arial" w:cs="Arial"/>
          <w:b/>
          <w:bCs/>
          <w:rtl/>
        </w:rPr>
      </w:pPr>
      <w:r>
        <w:rPr>
          <w:rFonts w:ascii="Arial" w:hAnsi="Arial" w:cs="Arial"/>
          <w:b/>
          <w:bCs/>
          <w:rtl/>
        </w:rPr>
        <w:t>נושא</w:t>
      </w:r>
      <w:r w:rsidR="0045354B" w:rsidRPr="002C09E7">
        <w:rPr>
          <w:rFonts w:ascii="Arial" w:hAnsi="Arial" w:cs="Arial"/>
          <w:b/>
          <w:bCs/>
          <w:rtl/>
        </w:rPr>
        <w:t xml:space="preserve"> </w:t>
      </w:r>
      <w:r w:rsidR="0045354B">
        <w:rPr>
          <w:rFonts w:ascii="Arial" w:hAnsi="Arial" w:cs="Arial" w:hint="cs"/>
          <w:b/>
          <w:bCs/>
          <w:rtl/>
        </w:rPr>
        <w:t>1</w:t>
      </w:r>
      <w:r w:rsidR="00FB6ED4">
        <w:rPr>
          <w:rFonts w:ascii="Arial" w:hAnsi="Arial" w:cs="Arial" w:hint="cs"/>
          <w:b/>
          <w:bCs/>
          <w:rtl/>
        </w:rPr>
        <w:t>1</w:t>
      </w:r>
      <w:r w:rsidR="0045354B" w:rsidRPr="002C09E7">
        <w:rPr>
          <w:rFonts w:ascii="Arial" w:hAnsi="Arial" w:cs="Arial"/>
          <w:b/>
          <w:bCs/>
          <w:rtl/>
        </w:rPr>
        <w:t xml:space="preserve">: </w:t>
      </w:r>
      <w:r w:rsidR="0045354B">
        <w:rPr>
          <w:rFonts w:ascii="Arial" w:hAnsi="Arial" w:cs="Arial" w:hint="cs"/>
          <w:b/>
          <w:bCs/>
          <w:rtl/>
        </w:rPr>
        <w:t>קולנוע, פילוסופיה ומשמעות החיים</w:t>
      </w:r>
      <w:r w:rsidR="0045354B" w:rsidRPr="002C09E7">
        <w:rPr>
          <w:rFonts w:ascii="Arial" w:hAnsi="Arial" w:cs="Arial"/>
          <w:b/>
          <w:bCs/>
          <w:rtl/>
        </w:rPr>
        <w:t xml:space="preserve"> </w:t>
      </w:r>
    </w:p>
    <w:p w:rsidR="0045354B" w:rsidRPr="002C09E7" w:rsidRDefault="0045354B" w:rsidP="0045354B">
      <w:pPr>
        <w:autoSpaceDE w:val="0"/>
        <w:autoSpaceDN w:val="0"/>
        <w:adjustRightInd w:val="0"/>
        <w:rPr>
          <w:rFonts w:ascii="Arial" w:hAnsi="Arial" w:cs="Arial"/>
          <w:sz w:val="20"/>
          <w:szCs w:val="20"/>
          <w:u w:val="single"/>
          <w:rtl/>
        </w:rPr>
      </w:pPr>
    </w:p>
    <w:p w:rsidR="0045354B" w:rsidRPr="002C09E7" w:rsidRDefault="0045354B" w:rsidP="0045354B">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חובה</w:t>
      </w:r>
    </w:p>
    <w:p w:rsidR="0045354B" w:rsidRPr="002C09E7" w:rsidRDefault="0045354B" w:rsidP="0045354B">
      <w:pPr>
        <w:autoSpaceDE w:val="0"/>
        <w:autoSpaceDN w:val="0"/>
        <w:adjustRightInd w:val="0"/>
        <w:rPr>
          <w:rFonts w:ascii="Arial" w:hAnsi="Arial" w:cs="Arial"/>
          <w:rtl/>
        </w:rPr>
      </w:pPr>
    </w:p>
    <w:p w:rsidR="00BF15A2" w:rsidRPr="00BF15A2" w:rsidRDefault="00BF15A2" w:rsidP="00753D91">
      <w:pPr>
        <w:pStyle w:val="ListParagraph"/>
        <w:numPr>
          <w:ilvl w:val="0"/>
          <w:numId w:val="17"/>
        </w:numPr>
        <w:bidi/>
        <w:rPr>
          <w:rFonts w:asciiTheme="minorBidi" w:hAnsiTheme="minorBidi"/>
          <w:sz w:val="20"/>
          <w:szCs w:val="20"/>
        </w:rPr>
      </w:pPr>
      <w:r w:rsidRPr="00BF15A2">
        <w:rPr>
          <w:rFonts w:asciiTheme="minorBidi" w:hAnsiTheme="minorBidi"/>
          <w:sz w:val="20"/>
          <w:szCs w:val="20"/>
          <w:rtl/>
        </w:rPr>
        <w:t xml:space="preserve">תומס </w:t>
      </w:r>
      <w:proofErr w:type="spellStart"/>
      <w:r w:rsidRPr="00BF15A2">
        <w:rPr>
          <w:rFonts w:asciiTheme="minorBidi" w:hAnsiTheme="minorBidi"/>
          <w:sz w:val="20"/>
          <w:szCs w:val="20"/>
          <w:rtl/>
        </w:rPr>
        <w:t>נייגל</w:t>
      </w:r>
      <w:proofErr w:type="spellEnd"/>
      <w:r w:rsidRPr="00BF15A2">
        <w:rPr>
          <w:rFonts w:asciiTheme="minorBidi" w:hAnsiTheme="minorBidi"/>
          <w:sz w:val="20"/>
          <w:szCs w:val="20"/>
          <w:rtl/>
        </w:rPr>
        <w:t xml:space="preserve">, </w:t>
      </w:r>
      <w:r w:rsidRPr="00BF15A2">
        <w:rPr>
          <w:rFonts w:asciiTheme="minorBidi" w:hAnsiTheme="minorBidi"/>
          <w:b/>
          <w:bCs/>
          <w:sz w:val="20"/>
          <w:szCs w:val="20"/>
          <w:rtl/>
        </w:rPr>
        <w:t>משמעות החיים</w:t>
      </w:r>
      <w:r w:rsidRPr="00BF15A2">
        <w:rPr>
          <w:rFonts w:asciiTheme="minorBidi" w:hAnsiTheme="minorBidi"/>
          <w:sz w:val="20"/>
          <w:szCs w:val="20"/>
          <w:rtl/>
        </w:rPr>
        <w:t xml:space="preserve">, מתוך: </w:t>
      </w:r>
      <w:r w:rsidRPr="00BF15A2">
        <w:rPr>
          <w:rFonts w:asciiTheme="minorBidi" w:hAnsiTheme="minorBidi"/>
          <w:sz w:val="20"/>
          <w:szCs w:val="20"/>
          <w:u w:val="single"/>
          <w:rtl/>
        </w:rPr>
        <w:t>מה המשמעות של כל זה? מבוא קצר מאד לפילוסופיה</w:t>
      </w:r>
      <w:r w:rsidRPr="00BF15A2">
        <w:rPr>
          <w:rFonts w:asciiTheme="minorBidi" w:hAnsiTheme="minorBidi"/>
          <w:sz w:val="20"/>
          <w:szCs w:val="20"/>
          <w:rtl/>
        </w:rPr>
        <w:t>, ידיעות אחרונות: תל אביב, 2008, עמ' 113-11</w:t>
      </w:r>
      <w:r w:rsidRPr="00BF15A2">
        <w:rPr>
          <w:rFonts w:asciiTheme="minorBidi" w:hAnsiTheme="minorBidi" w:hint="cs"/>
          <w:sz w:val="20"/>
          <w:szCs w:val="20"/>
          <w:rtl/>
        </w:rPr>
        <w:t>9</w:t>
      </w:r>
      <w:r w:rsidRPr="00BF15A2">
        <w:rPr>
          <w:rFonts w:asciiTheme="minorBidi" w:hAnsiTheme="minorBidi"/>
          <w:sz w:val="20"/>
          <w:szCs w:val="20"/>
          <w:rtl/>
        </w:rPr>
        <w:t>.</w:t>
      </w:r>
    </w:p>
    <w:p w:rsidR="0045354B" w:rsidRPr="00BF15A2" w:rsidRDefault="00BF15A2" w:rsidP="00753D91">
      <w:pPr>
        <w:pStyle w:val="ListParagraph"/>
        <w:numPr>
          <w:ilvl w:val="0"/>
          <w:numId w:val="17"/>
        </w:numPr>
        <w:autoSpaceDE w:val="0"/>
        <w:autoSpaceDN w:val="0"/>
        <w:bidi/>
        <w:adjustRightInd w:val="0"/>
        <w:rPr>
          <w:rFonts w:asciiTheme="minorBidi" w:hAnsiTheme="minorBidi" w:cstheme="minorBidi"/>
          <w:sz w:val="20"/>
          <w:szCs w:val="20"/>
          <w:rtl/>
        </w:rPr>
      </w:pPr>
      <w:r w:rsidRPr="00BF15A2">
        <w:rPr>
          <w:rFonts w:asciiTheme="minorBidi" w:hAnsiTheme="minorBidi"/>
          <w:sz w:val="20"/>
          <w:szCs w:val="20"/>
          <w:rtl/>
        </w:rPr>
        <w:t xml:space="preserve">תומס </w:t>
      </w:r>
      <w:proofErr w:type="spellStart"/>
      <w:r w:rsidRPr="00BF15A2">
        <w:rPr>
          <w:rFonts w:asciiTheme="minorBidi" w:hAnsiTheme="minorBidi"/>
          <w:sz w:val="20"/>
          <w:szCs w:val="20"/>
          <w:rtl/>
        </w:rPr>
        <w:t>נייגל</w:t>
      </w:r>
      <w:proofErr w:type="spellEnd"/>
      <w:r w:rsidRPr="00BF15A2">
        <w:rPr>
          <w:rFonts w:asciiTheme="minorBidi" w:hAnsiTheme="minorBidi"/>
          <w:sz w:val="20"/>
          <w:szCs w:val="20"/>
          <w:rtl/>
        </w:rPr>
        <w:t xml:space="preserve">, </w:t>
      </w:r>
      <w:r w:rsidRPr="00BF15A2">
        <w:rPr>
          <w:rFonts w:asciiTheme="minorBidi" w:hAnsiTheme="minorBidi"/>
          <w:b/>
          <w:bCs/>
          <w:sz w:val="20"/>
          <w:szCs w:val="20"/>
          <w:rtl/>
        </w:rPr>
        <w:t>האבסורד</w:t>
      </w:r>
      <w:r w:rsidRPr="00BF15A2">
        <w:rPr>
          <w:rFonts w:asciiTheme="minorBidi" w:hAnsiTheme="minorBidi"/>
          <w:sz w:val="20"/>
          <w:szCs w:val="20"/>
          <w:rtl/>
        </w:rPr>
        <w:t xml:space="preserve">, מתוך: </w:t>
      </w:r>
      <w:r w:rsidRPr="00BF15A2">
        <w:rPr>
          <w:rFonts w:asciiTheme="minorBidi" w:hAnsiTheme="minorBidi"/>
          <w:sz w:val="20"/>
          <w:szCs w:val="20"/>
          <w:u w:val="single"/>
          <w:rtl/>
        </w:rPr>
        <w:t xml:space="preserve">שאלות </w:t>
      </w:r>
      <w:proofErr w:type="spellStart"/>
      <w:r w:rsidRPr="00BF15A2">
        <w:rPr>
          <w:rFonts w:asciiTheme="minorBidi" w:hAnsiTheme="minorBidi"/>
          <w:sz w:val="20"/>
          <w:szCs w:val="20"/>
          <w:u w:val="single"/>
          <w:rtl/>
        </w:rPr>
        <w:t>עלמוות</w:t>
      </w:r>
      <w:proofErr w:type="spellEnd"/>
      <w:r w:rsidRPr="00BF15A2">
        <w:rPr>
          <w:rFonts w:asciiTheme="minorBidi" w:hAnsiTheme="minorBidi"/>
          <w:sz w:val="20"/>
          <w:szCs w:val="20"/>
          <w:rtl/>
        </w:rPr>
        <w:t>, מאגנס: ירושלים, 2010, עמ' 18-32.</w:t>
      </w:r>
    </w:p>
    <w:p w:rsidR="0045354B" w:rsidRPr="002C09E7" w:rsidRDefault="0045354B" w:rsidP="0045354B">
      <w:pPr>
        <w:autoSpaceDE w:val="0"/>
        <w:autoSpaceDN w:val="0"/>
        <w:adjustRightInd w:val="0"/>
        <w:rPr>
          <w:rFonts w:ascii="Arial" w:hAnsi="Arial" w:cs="Arial"/>
          <w:sz w:val="20"/>
          <w:szCs w:val="20"/>
          <w:u w:val="single"/>
          <w:rtl/>
        </w:rPr>
      </w:pPr>
      <w:r w:rsidRPr="002C09E7">
        <w:rPr>
          <w:rFonts w:ascii="Arial" w:hAnsi="Arial" w:cs="Arial"/>
          <w:sz w:val="20"/>
          <w:szCs w:val="20"/>
          <w:u w:val="single"/>
          <w:rtl/>
        </w:rPr>
        <w:t>קריאת רשות</w:t>
      </w:r>
    </w:p>
    <w:p w:rsidR="0045354B" w:rsidRPr="002C09E7" w:rsidRDefault="0045354B" w:rsidP="0045354B">
      <w:pPr>
        <w:autoSpaceDE w:val="0"/>
        <w:autoSpaceDN w:val="0"/>
        <w:adjustRightInd w:val="0"/>
        <w:rPr>
          <w:rFonts w:ascii="Arial" w:hAnsi="Arial" w:cs="Arial"/>
          <w:sz w:val="20"/>
          <w:szCs w:val="20"/>
          <w:u w:val="single"/>
          <w:rtl/>
        </w:rPr>
      </w:pPr>
    </w:p>
    <w:p w:rsidR="00BF15A2" w:rsidRPr="00BF15A2" w:rsidRDefault="00BF15A2" w:rsidP="00753D91">
      <w:pPr>
        <w:pStyle w:val="ListParagraph"/>
        <w:numPr>
          <w:ilvl w:val="0"/>
          <w:numId w:val="18"/>
        </w:numPr>
        <w:autoSpaceDE w:val="0"/>
        <w:autoSpaceDN w:val="0"/>
        <w:adjustRightInd w:val="0"/>
        <w:rPr>
          <w:rFonts w:ascii="Arial" w:hAnsi="Arial"/>
          <w:sz w:val="20"/>
          <w:szCs w:val="20"/>
        </w:rPr>
      </w:pPr>
      <w:proofErr w:type="spellStart"/>
      <w:r w:rsidRPr="00BF15A2">
        <w:rPr>
          <w:rFonts w:ascii="Arial" w:hAnsi="Arial"/>
          <w:sz w:val="20"/>
          <w:szCs w:val="20"/>
        </w:rPr>
        <w:t>Pamerleau</w:t>
      </w:r>
      <w:proofErr w:type="spellEnd"/>
      <w:r w:rsidRPr="00BF15A2">
        <w:rPr>
          <w:rFonts w:ascii="Arial" w:hAnsi="Arial"/>
          <w:sz w:val="20"/>
          <w:szCs w:val="20"/>
        </w:rPr>
        <w:t xml:space="preserve">, W. (2009). </w:t>
      </w:r>
      <w:r w:rsidRPr="00BF15A2">
        <w:rPr>
          <w:rFonts w:ascii="Arial" w:hAnsi="Arial"/>
          <w:sz w:val="20"/>
          <w:szCs w:val="20"/>
          <w:u w:val="single"/>
        </w:rPr>
        <w:t>Existentialist Cinema</w:t>
      </w:r>
      <w:r w:rsidRPr="00BF15A2">
        <w:rPr>
          <w:rFonts w:ascii="Arial" w:hAnsi="Arial"/>
          <w:sz w:val="20"/>
          <w:szCs w:val="20"/>
        </w:rPr>
        <w:t>. New York, Palgrave Macmillan, pp. 138-164.</w:t>
      </w:r>
    </w:p>
    <w:p w:rsidR="00BF15A2" w:rsidRDefault="00BF15A2" w:rsidP="00684518">
      <w:pPr>
        <w:autoSpaceDE w:val="0"/>
        <w:autoSpaceDN w:val="0"/>
        <w:adjustRightInd w:val="0"/>
        <w:rPr>
          <w:rFonts w:ascii="Arial" w:hAnsi="Arial" w:cs="Arial"/>
          <w:b/>
          <w:bCs/>
          <w:rtl/>
        </w:rPr>
      </w:pPr>
    </w:p>
    <w:p w:rsidR="007870B4" w:rsidRDefault="007870B4" w:rsidP="00FB6ED4">
      <w:pPr>
        <w:autoSpaceDE w:val="0"/>
        <w:autoSpaceDN w:val="0"/>
        <w:adjustRightInd w:val="0"/>
        <w:rPr>
          <w:rFonts w:ascii="Arial" w:hAnsi="Arial" w:cs="Arial"/>
          <w:b/>
          <w:bCs/>
          <w:rtl/>
        </w:rPr>
      </w:pPr>
      <w:r>
        <w:rPr>
          <w:rFonts w:ascii="Arial" w:hAnsi="Arial" w:cs="Arial" w:hint="cs"/>
          <w:b/>
          <w:bCs/>
          <w:rtl/>
        </w:rPr>
        <w:t xml:space="preserve">פילמוגרפיה </w:t>
      </w:r>
      <w:r w:rsidR="00FB6ED4">
        <w:rPr>
          <w:rFonts w:ascii="Arial" w:hAnsi="Arial" w:cs="Arial" w:hint="cs"/>
          <w:b/>
          <w:bCs/>
          <w:rtl/>
        </w:rPr>
        <w:t>מומלצת</w:t>
      </w:r>
    </w:p>
    <w:p w:rsidR="007870B4" w:rsidRDefault="007870B4" w:rsidP="007870B4">
      <w:pPr>
        <w:autoSpaceDE w:val="0"/>
        <w:autoSpaceDN w:val="0"/>
        <w:adjustRightInd w:val="0"/>
        <w:rPr>
          <w:rFonts w:ascii="Arial" w:hAnsi="Arial" w:cs="Arial"/>
          <w:b/>
          <w:bCs/>
          <w:rtl/>
        </w:rPr>
      </w:pPr>
    </w:p>
    <w:p w:rsidR="00FB6ED4" w:rsidRPr="00EB7244" w:rsidRDefault="00FB6ED4" w:rsidP="00FB6ED4">
      <w:pPr>
        <w:pStyle w:val="ListParagraph"/>
        <w:numPr>
          <w:ilvl w:val="0"/>
          <w:numId w:val="27"/>
        </w:numPr>
        <w:autoSpaceDE w:val="0"/>
        <w:autoSpaceDN w:val="0"/>
        <w:bidi/>
        <w:adjustRightInd w:val="0"/>
        <w:spacing w:after="0" w:line="240" w:lineRule="auto"/>
        <w:rPr>
          <w:rFonts w:ascii="Arial" w:hAnsi="Arial"/>
          <w:sz w:val="20"/>
          <w:szCs w:val="20"/>
          <w:rtl/>
        </w:rPr>
      </w:pPr>
      <w:r>
        <w:rPr>
          <w:rFonts w:ascii="Arial" w:hAnsi="Arial" w:hint="cs"/>
          <w:sz w:val="20"/>
          <w:szCs w:val="20"/>
          <w:rtl/>
        </w:rPr>
        <w:t>2001</w:t>
      </w:r>
      <w:r w:rsidRPr="002C09E7">
        <w:rPr>
          <w:rFonts w:ascii="Arial" w:hAnsi="Arial"/>
          <w:sz w:val="20"/>
          <w:szCs w:val="20"/>
          <w:rtl/>
        </w:rPr>
        <w:t>: אודיסיאה בחלל (סטנלי קובריק, 1968)</w:t>
      </w:r>
    </w:p>
    <w:p w:rsidR="00FB6ED4" w:rsidRPr="002C09E7" w:rsidRDefault="00FB6ED4" w:rsidP="00FB6ED4">
      <w:pPr>
        <w:pStyle w:val="ListParagraph"/>
        <w:numPr>
          <w:ilvl w:val="0"/>
          <w:numId w:val="34"/>
        </w:numPr>
        <w:autoSpaceDE w:val="0"/>
        <w:autoSpaceDN w:val="0"/>
        <w:bidi/>
        <w:adjustRightInd w:val="0"/>
        <w:spacing w:after="0" w:line="240" w:lineRule="auto"/>
        <w:rPr>
          <w:rFonts w:ascii="Arial" w:hAnsi="Arial"/>
          <w:sz w:val="20"/>
          <w:szCs w:val="20"/>
          <w:rtl/>
        </w:rPr>
      </w:pPr>
      <w:r>
        <w:rPr>
          <w:rFonts w:ascii="Arial" w:hAnsi="Arial" w:hint="cs"/>
          <w:sz w:val="20"/>
          <w:szCs w:val="20"/>
          <w:rtl/>
        </w:rPr>
        <w:t>אורות הכרך (צ'רלי צ'פלין, 1931)</w:t>
      </w:r>
    </w:p>
    <w:p w:rsidR="00FB6ED4" w:rsidRPr="002C09E7" w:rsidRDefault="00FB6ED4" w:rsidP="00FB6ED4">
      <w:pPr>
        <w:pStyle w:val="ListParagraph"/>
        <w:numPr>
          <w:ilvl w:val="0"/>
          <w:numId w:val="32"/>
        </w:numPr>
        <w:autoSpaceDE w:val="0"/>
        <w:autoSpaceDN w:val="0"/>
        <w:bidi/>
        <w:adjustRightInd w:val="0"/>
        <w:spacing w:after="0" w:line="240" w:lineRule="auto"/>
        <w:rPr>
          <w:rFonts w:ascii="Arial" w:hAnsi="Arial"/>
          <w:sz w:val="20"/>
          <w:szCs w:val="20"/>
          <w:rtl/>
        </w:rPr>
      </w:pPr>
      <w:r w:rsidRPr="002C09E7">
        <w:rPr>
          <w:rFonts w:ascii="Arial" w:hAnsi="Arial"/>
          <w:sz w:val="20"/>
          <w:szCs w:val="20"/>
          <w:rtl/>
        </w:rPr>
        <w:t>בלתי נסלח (קלינט איסטווד, 1992)</w:t>
      </w:r>
    </w:p>
    <w:p w:rsidR="00FB6ED4" w:rsidRPr="002C09E7" w:rsidRDefault="00FB6ED4" w:rsidP="00FB6ED4">
      <w:pPr>
        <w:pStyle w:val="ListParagraph"/>
        <w:numPr>
          <w:ilvl w:val="0"/>
          <w:numId w:val="26"/>
        </w:numPr>
        <w:autoSpaceDE w:val="0"/>
        <w:autoSpaceDN w:val="0"/>
        <w:bidi/>
        <w:adjustRightInd w:val="0"/>
        <w:spacing w:after="0" w:line="240" w:lineRule="auto"/>
        <w:rPr>
          <w:rFonts w:ascii="Arial" w:hAnsi="Arial"/>
          <w:sz w:val="20"/>
          <w:szCs w:val="20"/>
        </w:rPr>
      </w:pPr>
      <w:r w:rsidRPr="002C09E7">
        <w:rPr>
          <w:rFonts w:ascii="Arial" w:hAnsi="Arial"/>
          <w:sz w:val="20"/>
          <w:szCs w:val="20"/>
          <w:rtl/>
        </w:rPr>
        <w:t xml:space="preserve">האדם השלישי (קרול </w:t>
      </w:r>
      <w:proofErr w:type="spellStart"/>
      <w:r w:rsidRPr="002C09E7">
        <w:rPr>
          <w:rFonts w:ascii="Arial" w:hAnsi="Arial"/>
          <w:sz w:val="20"/>
          <w:szCs w:val="20"/>
          <w:rtl/>
        </w:rPr>
        <w:t>ריד</w:t>
      </w:r>
      <w:proofErr w:type="spellEnd"/>
      <w:r w:rsidRPr="002C09E7">
        <w:rPr>
          <w:rFonts w:ascii="Arial" w:hAnsi="Arial"/>
          <w:sz w:val="20"/>
          <w:szCs w:val="20"/>
          <w:rtl/>
        </w:rPr>
        <w:t>, 1949)</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sz w:val="20"/>
          <w:szCs w:val="20"/>
          <w:rtl/>
        </w:rPr>
      </w:pPr>
      <w:proofErr w:type="spellStart"/>
      <w:r w:rsidRPr="002C09E7">
        <w:rPr>
          <w:rFonts w:ascii="Arial" w:hAnsi="Arial"/>
          <w:sz w:val="20"/>
          <w:szCs w:val="20"/>
          <w:rtl/>
        </w:rPr>
        <w:t>המטריקס</w:t>
      </w:r>
      <w:proofErr w:type="spellEnd"/>
      <w:r w:rsidRPr="002C09E7">
        <w:rPr>
          <w:rFonts w:ascii="Arial" w:hAnsi="Arial"/>
          <w:sz w:val="20"/>
          <w:szCs w:val="20"/>
          <w:rtl/>
        </w:rPr>
        <w:t xml:space="preserve"> (האחים </w:t>
      </w:r>
      <w:proofErr w:type="spellStart"/>
      <w:r w:rsidRPr="002C09E7">
        <w:rPr>
          <w:rFonts w:ascii="Arial" w:hAnsi="Arial"/>
          <w:sz w:val="20"/>
          <w:szCs w:val="20"/>
          <w:rtl/>
        </w:rPr>
        <w:t>ווקובסקי</w:t>
      </w:r>
      <w:proofErr w:type="spellEnd"/>
      <w:r w:rsidRPr="002C09E7">
        <w:rPr>
          <w:rFonts w:ascii="Arial" w:hAnsi="Arial"/>
          <w:sz w:val="20"/>
          <w:szCs w:val="20"/>
          <w:rtl/>
        </w:rPr>
        <w:t>, 1999)</w:t>
      </w:r>
    </w:p>
    <w:p w:rsidR="00FB6ED4" w:rsidRPr="002C09E7" w:rsidRDefault="00FB6ED4" w:rsidP="00FB6ED4">
      <w:pPr>
        <w:pStyle w:val="ListParagraph"/>
        <w:numPr>
          <w:ilvl w:val="0"/>
          <w:numId w:val="25"/>
        </w:numPr>
        <w:autoSpaceDE w:val="0"/>
        <w:autoSpaceDN w:val="0"/>
        <w:bidi/>
        <w:adjustRightInd w:val="0"/>
        <w:spacing w:after="0" w:line="240" w:lineRule="auto"/>
        <w:rPr>
          <w:rFonts w:ascii="Arial" w:hAnsi="Arial"/>
          <w:sz w:val="20"/>
          <w:szCs w:val="20"/>
        </w:rPr>
      </w:pPr>
      <w:r w:rsidRPr="002C09E7">
        <w:rPr>
          <w:rFonts w:ascii="Arial" w:hAnsi="Arial"/>
          <w:sz w:val="20"/>
          <w:szCs w:val="20"/>
          <w:rtl/>
        </w:rPr>
        <w:t xml:space="preserve">השיחה (פרנסיס פורד </w:t>
      </w:r>
      <w:proofErr w:type="spellStart"/>
      <w:r w:rsidRPr="002C09E7">
        <w:rPr>
          <w:rFonts w:ascii="Arial" w:hAnsi="Arial"/>
          <w:sz w:val="20"/>
          <w:szCs w:val="20"/>
          <w:rtl/>
        </w:rPr>
        <w:t>קופולה</w:t>
      </w:r>
      <w:proofErr w:type="spellEnd"/>
      <w:r w:rsidRPr="002C09E7">
        <w:rPr>
          <w:rFonts w:ascii="Arial" w:hAnsi="Arial"/>
          <w:sz w:val="20"/>
          <w:szCs w:val="20"/>
          <w:rtl/>
        </w:rPr>
        <w:t>, 1974)</w:t>
      </w:r>
    </w:p>
    <w:p w:rsidR="00FB6ED4" w:rsidRPr="002C09E7" w:rsidRDefault="00FB6ED4" w:rsidP="00FB6ED4">
      <w:pPr>
        <w:pStyle w:val="ListParagraph"/>
        <w:numPr>
          <w:ilvl w:val="0"/>
          <w:numId w:val="31"/>
        </w:numPr>
        <w:autoSpaceDE w:val="0"/>
        <w:autoSpaceDN w:val="0"/>
        <w:bidi/>
        <w:adjustRightInd w:val="0"/>
        <w:spacing w:after="0" w:line="240" w:lineRule="auto"/>
        <w:rPr>
          <w:rFonts w:ascii="Arial" w:hAnsi="Arial"/>
          <w:sz w:val="20"/>
          <w:szCs w:val="20"/>
        </w:rPr>
      </w:pPr>
      <w:r w:rsidRPr="002C09E7">
        <w:rPr>
          <w:rFonts w:ascii="Arial" w:hAnsi="Arial"/>
          <w:sz w:val="20"/>
          <w:szCs w:val="20"/>
          <w:rtl/>
        </w:rPr>
        <w:t xml:space="preserve">זה קרה לילה אחד (פרנק </w:t>
      </w:r>
      <w:proofErr w:type="spellStart"/>
      <w:r w:rsidRPr="002C09E7">
        <w:rPr>
          <w:rFonts w:ascii="Arial" w:hAnsi="Arial"/>
          <w:sz w:val="20"/>
          <w:szCs w:val="20"/>
          <w:rtl/>
        </w:rPr>
        <w:t>קאפרה</w:t>
      </w:r>
      <w:proofErr w:type="spellEnd"/>
      <w:r w:rsidRPr="002C09E7">
        <w:rPr>
          <w:rFonts w:ascii="Arial" w:hAnsi="Arial"/>
          <w:sz w:val="20"/>
          <w:szCs w:val="20"/>
          <w:rtl/>
        </w:rPr>
        <w:t>, 1934)</w:t>
      </w:r>
    </w:p>
    <w:p w:rsidR="00FB6ED4" w:rsidRDefault="00FB6ED4" w:rsidP="00FB6ED4">
      <w:pPr>
        <w:pStyle w:val="ListParagraph"/>
        <w:numPr>
          <w:ilvl w:val="0"/>
          <w:numId w:val="29"/>
        </w:numPr>
        <w:autoSpaceDE w:val="0"/>
        <w:autoSpaceDN w:val="0"/>
        <w:bidi/>
        <w:adjustRightInd w:val="0"/>
        <w:spacing w:after="0" w:line="240" w:lineRule="auto"/>
        <w:rPr>
          <w:rFonts w:ascii="Arial" w:hAnsi="Arial"/>
          <w:sz w:val="20"/>
          <w:szCs w:val="20"/>
        </w:rPr>
      </w:pPr>
      <w:r w:rsidRPr="002C09E7">
        <w:rPr>
          <w:rFonts w:ascii="Arial" w:hAnsi="Arial"/>
          <w:sz w:val="20"/>
          <w:szCs w:val="20"/>
          <w:rtl/>
        </w:rPr>
        <w:t>יהודי טוב (האחים כהן, 2009)</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sz w:val="20"/>
          <w:szCs w:val="20"/>
          <w:rtl/>
        </w:rPr>
      </w:pPr>
      <w:r w:rsidRPr="002C09E7">
        <w:rPr>
          <w:rFonts w:ascii="Arial" w:hAnsi="Arial"/>
          <w:sz w:val="20"/>
          <w:szCs w:val="20"/>
          <w:rtl/>
        </w:rPr>
        <w:t xml:space="preserve">כחול (דרק </w:t>
      </w:r>
      <w:proofErr w:type="spellStart"/>
      <w:r w:rsidRPr="002C09E7">
        <w:rPr>
          <w:rFonts w:ascii="Arial" w:hAnsi="Arial"/>
          <w:sz w:val="20"/>
          <w:szCs w:val="20"/>
          <w:rtl/>
        </w:rPr>
        <w:t>ג'רמן</w:t>
      </w:r>
      <w:proofErr w:type="spellEnd"/>
      <w:r w:rsidRPr="002C09E7">
        <w:rPr>
          <w:rFonts w:ascii="Arial" w:hAnsi="Arial"/>
          <w:sz w:val="20"/>
          <w:szCs w:val="20"/>
          <w:rtl/>
        </w:rPr>
        <w:t>, 1993)</w:t>
      </w:r>
    </w:p>
    <w:p w:rsidR="00FB6ED4" w:rsidRPr="00D3257C" w:rsidRDefault="00FB6ED4" w:rsidP="00FB6ED4">
      <w:pPr>
        <w:pStyle w:val="ListParagraph"/>
        <w:numPr>
          <w:ilvl w:val="0"/>
          <w:numId w:val="24"/>
        </w:numPr>
        <w:autoSpaceDE w:val="0"/>
        <w:autoSpaceDN w:val="0"/>
        <w:bidi/>
        <w:adjustRightInd w:val="0"/>
        <w:rPr>
          <w:rFonts w:ascii="Arial" w:hAnsi="Arial"/>
          <w:sz w:val="20"/>
          <w:szCs w:val="20"/>
        </w:rPr>
      </w:pPr>
      <w:r w:rsidRPr="002C09E7">
        <w:rPr>
          <w:rFonts w:ascii="Arial" w:hAnsi="Arial"/>
          <w:sz w:val="20"/>
          <w:szCs w:val="20"/>
          <w:rtl/>
        </w:rPr>
        <w:t>להיות ג'ון מלקוביץ' (ספייק ג'ונס, 1999)</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sz w:val="20"/>
          <w:szCs w:val="20"/>
        </w:rPr>
      </w:pPr>
      <w:r w:rsidRPr="002C09E7">
        <w:rPr>
          <w:rFonts w:ascii="Arial" w:hAnsi="Arial"/>
          <w:sz w:val="20"/>
          <w:szCs w:val="20"/>
          <w:rtl/>
        </w:rPr>
        <w:t xml:space="preserve">מועדון קרב (דיוויד </w:t>
      </w:r>
      <w:proofErr w:type="spellStart"/>
      <w:r w:rsidRPr="002C09E7">
        <w:rPr>
          <w:rFonts w:ascii="Arial" w:hAnsi="Arial"/>
          <w:sz w:val="20"/>
          <w:szCs w:val="20"/>
          <w:rtl/>
        </w:rPr>
        <w:t>פינצ'ר</w:t>
      </w:r>
      <w:proofErr w:type="spellEnd"/>
      <w:r w:rsidRPr="002C09E7">
        <w:rPr>
          <w:rFonts w:ascii="Arial" w:hAnsi="Arial"/>
          <w:sz w:val="20"/>
          <w:szCs w:val="20"/>
          <w:rtl/>
        </w:rPr>
        <w:t>, 1999)</w:t>
      </w:r>
    </w:p>
    <w:p w:rsidR="00FB6ED4" w:rsidRPr="002C09E7" w:rsidRDefault="00FB6ED4" w:rsidP="00FB6ED4">
      <w:pPr>
        <w:pStyle w:val="ListParagraph"/>
        <w:numPr>
          <w:ilvl w:val="0"/>
          <w:numId w:val="28"/>
        </w:numPr>
        <w:autoSpaceDE w:val="0"/>
        <w:autoSpaceDN w:val="0"/>
        <w:bidi/>
        <w:adjustRightInd w:val="0"/>
        <w:spacing w:after="0" w:line="240" w:lineRule="auto"/>
        <w:rPr>
          <w:rFonts w:ascii="Arial" w:hAnsi="Arial"/>
          <w:sz w:val="20"/>
          <w:szCs w:val="20"/>
        </w:rPr>
      </w:pPr>
      <w:proofErr w:type="spellStart"/>
      <w:r w:rsidRPr="002C09E7">
        <w:rPr>
          <w:rFonts w:ascii="Arial" w:hAnsi="Arial"/>
          <w:sz w:val="20"/>
          <w:szCs w:val="20"/>
          <w:rtl/>
        </w:rPr>
        <w:t>ממנטו</w:t>
      </w:r>
      <w:proofErr w:type="spellEnd"/>
      <w:r w:rsidRPr="002C09E7">
        <w:rPr>
          <w:rFonts w:ascii="Arial" w:hAnsi="Arial"/>
          <w:sz w:val="20"/>
          <w:szCs w:val="20"/>
          <w:rtl/>
        </w:rPr>
        <w:t xml:space="preserve"> (כריסטופר נולן, 2000)</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rtl/>
        </w:rPr>
      </w:pPr>
      <w:r w:rsidRPr="002C09E7">
        <w:rPr>
          <w:rFonts w:ascii="Arial" w:hAnsi="Arial"/>
          <w:sz w:val="20"/>
          <w:szCs w:val="20"/>
          <w:rtl/>
        </w:rPr>
        <w:t xml:space="preserve">משימה בלתי אפשרית (בריאן דה </w:t>
      </w:r>
      <w:proofErr w:type="spellStart"/>
      <w:r w:rsidRPr="002C09E7">
        <w:rPr>
          <w:rFonts w:ascii="Arial" w:hAnsi="Arial"/>
          <w:sz w:val="20"/>
          <w:szCs w:val="20"/>
          <w:rtl/>
        </w:rPr>
        <w:t>פלמה</w:t>
      </w:r>
      <w:proofErr w:type="spellEnd"/>
      <w:r w:rsidRPr="002C09E7">
        <w:rPr>
          <w:rFonts w:ascii="Arial" w:hAnsi="Arial"/>
          <w:sz w:val="20"/>
          <w:szCs w:val="20"/>
          <w:rtl/>
        </w:rPr>
        <w:t>, 1996)</w:t>
      </w:r>
    </w:p>
    <w:p w:rsidR="00FB6ED4" w:rsidRPr="002C09E7" w:rsidRDefault="00FB6ED4" w:rsidP="00FB6ED4">
      <w:pPr>
        <w:pStyle w:val="ListParagraph"/>
        <w:numPr>
          <w:ilvl w:val="0"/>
          <w:numId w:val="30"/>
        </w:numPr>
        <w:autoSpaceDE w:val="0"/>
        <w:autoSpaceDN w:val="0"/>
        <w:bidi/>
        <w:adjustRightInd w:val="0"/>
        <w:spacing w:after="0" w:line="240" w:lineRule="auto"/>
        <w:rPr>
          <w:rFonts w:ascii="Arial" w:hAnsi="Arial"/>
          <w:sz w:val="20"/>
          <w:szCs w:val="20"/>
        </w:rPr>
      </w:pPr>
      <w:proofErr w:type="spellStart"/>
      <w:r>
        <w:rPr>
          <w:rFonts w:ascii="Arial" w:hAnsi="Arial" w:hint="cs"/>
          <w:sz w:val="20"/>
          <w:szCs w:val="20"/>
          <w:rtl/>
        </w:rPr>
        <w:t>נרדפי</w:t>
      </w:r>
      <w:proofErr w:type="spellEnd"/>
      <w:r>
        <w:rPr>
          <w:rFonts w:ascii="Arial" w:hAnsi="Arial" w:hint="cs"/>
          <w:sz w:val="20"/>
          <w:szCs w:val="20"/>
          <w:rtl/>
        </w:rPr>
        <w:t xml:space="preserve"> החוק (ג'ים </w:t>
      </w:r>
      <w:proofErr w:type="spellStart"/>
      <w:r>
        <w:rPr>
          <w:rFonts w:ascii="Arial" w:hAnsi="Arial" w:hint="cs"/>
          <w:sz w:val="20"/>
          <w:szCs w:val="20"/>
          <w:rtl/>
        </w:rPr>
        <w:t>ג'רמוש</w:t>
      </w:r>
      <w:proofErr w:type="spellEnd"/>
      <w:r>
        <w:rPr>
          <w:rFonts w:ascii="Arial" w:hAnsi="Arial" w:hint="cs"/>
          <w:sz w:val="20"/>
          <w:szCs w:val="20"/>
          <w:rtl/>
        </w:rPr>
        <w:t>, 1986)</w:t>
      </w:r>
    </w:p>
    <w:p w:rsidR="00FB6ED4" w:rsidRDefault="00FB6ED4" w:rsidP="00753D91">
      <w:pPr>
        <w:pStyle w:val="ListParagraph"/>
        <w:numPr>
          <w:ilvl w:val="0"/>
          <w:numId w:val="36"/>
        </w:numPr>
        <w:autoSpaceDE w:val="0"/>
        <w:autoSpaceDN w:val="0"/>
        <w:bidi/>
        <w:adjustRightInd w:val="0"/>
        <w:spacing w:after="0" w:line="240" w:lineRule="auto"/>
        <w:rPr>
          <w:rFonts w:ascii="Arial" w:hAnsi="Arial"/>
          <w:sz w:val="20"/>
          <w:szCs w:val="20"/>
        </w:rPr>
      </w:pPr>
      <w:r>
        <w:rPr>
          <w:rFonts w:ascii="Arial" w:hAnsi="Arial" w:hint="cs"/>
          <w:sz w:val="20"/>
          <w:szCs w:val="20"/>
          <w:rtl/>
        </w:rPr>
        <w:t>פשעים ועבירות קלות (וודי אלן, 1989)</w:t>
      </w:r>
    </w:p>
    <w:p w:rsidR="00FB6ED4" w:rsidRPr="00D3257C" w:rsidRDefault="00FB6ED4" w:rsidP="00FB6ED4">
      <w:pPr>
        <w:pStyle w:val="ListParagraph"/>
        <w:numPr>
          <w:ilvl w:val="0"/>
          <w:numId w:val="23"/>
        </w:numPr>
        <w:autoSpaceDE w:val="0"/>
        <w:autoSpaceDN w:val="0"/>
        <w:bidi/>
        <w:adjustRightInd w:val="0"/>
        <w:rPr>
          <w:rFonts w:ascii="Arial" w:hAnsi="Arial"/>
          <w:sz w:val="20"/>
          <w:szCs w:val="20"/>
        </w:rPr>
      </w:pPr>
      <w:r w:rsidRPr="002C09E7">
        <w:rPr>
          <w:rFonts w:ascii="Arial" w:hAnsi="Arial"/>
          <w:sz w:val="20"/>
          <w:szCs w:val="20"/>
          <w:rtl/>
        </w:rPr>
        <w:t>שושנת קהיר הסגולה (וודי אלן, 1985)</w:t>
      </w:r>
    </w:p>
    <w:p w:rsidR="00FB6ED4" w:rsidRPr="00FB6ED4" w:rsidRDefault="00FB6ED4" w:rsidP="00FB6ED4">
      <w:pPr>
        <w:pStyle w:val="ListParagraph"/>
        <w:numPr>
          <w:ilvl w:val="0"/>
          <w:numId w:val="35"/>
        </w:numPr>
        <w:autoSpaceDE w:val="0"/>
        <w:autoSpaceDN w:val="0"/>
        <w:bidi/>
        <w:adjustRightInd w:val="0"/>
        <w:spacing w:after="0" w:line="240" w:lineRule="auto"/>
        <w:rPr>
          <w:rFonts w:ascii="Arial" w:hAnsi="Arial"/>
          <w:sz w:val="20"/>
          <w:szCs w:val="20"/>
        </w:rPr>
      </w:pPr>
      <w:r>
        <w:rPr>
          <w:rFonts w:ascii="Arial" w:hAnsi="Arial" w:hint="cs"/>
          <w:sz w:val="20"/>
          <w:szCs w:val="20"/>
          <w:rtl/>
        </w:rPr>
        <w:t>שמונה וחצי (</w:t>
      </w:r>
      <w:proofErr w:type="spellStart"/>
      <w:r>
        <w:rPr>
          <w:rFonts w:ascii="Arial" w:hAnsi="Arial" w:hint="cs"/>
          <w:sz w:val="20"/>
          <w:szCs w:val="20"/>
          <w:rtl/>
        </w:rPr>
        <w:t>פרדריקו</w:t>
      </w:r>
      <w:proofErr w:type="spellEnd"/>
      <w:r>
        <w:rPr>
          <w:rFonts w:ascii="Arial" w:hAnsi="Arial" w:hint="cs"/>
          <w:sz w:val="20"/>
          <w:szCs w:val="20"/>
          <w:rtl/>
        </w:rPr>
        <w:t xml:space="preserve"> </w:t>
      </w:r>
      <w:proofErr w:type="spellStart"/>
      <w:r>
        <w:rPr>
          <w:rFonts w:ascii="Arial" w:hAnsi="Arial" w:hint="cs"/>
          <w:sz w:val="20"/>
          <w:szCs w:val="20"/>
          <w:rtl/>
        </w:rPr>
        <w:t>פליני</w:t>
      </w:r>
      <w:proofErr w:type="spellEnd"/>
      <w:r>
        <w:rPr>
          <w:rFonts w:ascii="Arial" w:hAnsi="Arial" w:hint="cs"/>
          <w:sz w:val="20"/>
          <w:szCs w:val="20"/>
          <w:rtl/>
        </w:rPr>
        <w:t>, 1963)</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sz w:val="20"/>
          <w:szCs w:val="20"/>
          <w:rtl/>
        </w:rPr>
      </w:pPr>
      <w:r w:rsidRPr="002C09E7">
        <w:rPr>
          <w:rFonts w:ascii="Arial" w:hAnsi="Arial"/>
          <w:sz w:val="20"/>
          <w:szCs w:val="20"/>
          <w:rtl/>
        </w:rPr>
        <w:t xml:space="preserve">שמש נצחית בראש צלול (מישל </w:t>
      </w:r>
      <w:proofErr w:type="spellStart"/>
      <w:r w:rsidRPr="002C09E7">
        <w:rPr>
          <w:rFonts w:ascii="Arial" w:hAnsi="Arial"/>
          <w:sz w:val="20"/>
          <w:szCs w:val="20"/>
          <w:rtl/>
        </w:rPr>
        <w:t>גונדרי</w:t>
      </w:r>
      <w:proofErr w:type="spellEnd"/>
      <w:r w:rsidRPr="002C09E7">
        <w:rPr>
          <w:rFonts w:ascii="Arial" w:hAnsi="Arial"/>
          <w:sz w:val="20"/>
          <w:szCs w:val="20"/>
          <w:rtl/>
        </w:rPr>
        <w:t>, 2004)</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sz w:val="20"/>
          <w:szCs w:val="20"/>
          <w:rtl/>
        </w:rPr>
      </w:pPr>
      <w:r w:rsidRPr="002C09E7">
        <w:rPr>
          <w:rFonts w:ascii="Arial" w:hAnsi="Arial"/>
          <w:sz w:val="20"/>
          <w:szCs w:val="20"/>
          <w:rtl/>
        </w:rPr>
        <w:t>שתיקת הכבשים (ג'ונתן דמי, 1991)</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sz w:val="20"/>
          <w:szCs w:val="20"/>
        </w:rPr>
      </w:pPr>
      <w:bookmarkStart w:id="3" w:name="_GoBack"/>
      <w:bookmarkEnd w:id="3"/>
      <w:r w:rsidRPr="002C09E7">
        <w:rPr>
          <w:rFonts w:ascii="Arial" w:hAnsi="Arial"/>
          <w:sz w:val="20"/>
          <w:szCs w:val="20"/>
          <w:rtl/>
        </w:rPr>
        <w:t>תמונות מחיי נישואין (</w:t>
      </w:r>
      <w:proofErr w:type="spellStart"/>
      <w:r w:rsidRPr="002C09E7">
        <w:rPr>
          <w:rFonts w:ascii="Arial" w:hAnsi="Arial"/>
          <w:sz w:val="20"/>
          <w:szCs w:val="20"/>
          <w:rtl/>
        </w:rPr>
        <w:t>אינגמר</w:t>
      </w:r>
      <w:proofErr w:type="spellEnd"/>
      <w:r w:rsidRPr="002C09E7">
        <w:rPr>
          <w:rFonts w:ascii="Arial" w:hAnsi="Arial"/>
          <w:sz w:val="20"/>
          <w:szCs w:val="20"/>
          <w:rtl/>
        </w:rPr>
        <w:t xml:space="preserve"> ברגמן, 1973)</w:t>
      </w:r>
    </w:p>
    <w:p w:rsidR="00FB6ED4" w:rsidRPr="002C09E7" w:rsidRDefault="00FB6ED4" w:rsidP="00753D91">
      <w:pPr>
        <w:pStyle w:val="ListParagraph"/>
        <w:numPr>
          <w:ilvl w:val="0"/>
          <w:numId w:val="36"/>
        </w:numPr>
        <w:autoSpaceDE w:val="0"/>
        <w:autoSpaceDN w:val="0"/>
        <w:bidi/>
        <w:adjustRightInd w:val="0"/>
        <w:spacing w:after="0" w:line="240" w:lineRule="auto"/>
        <w:rPr>
          <w:rFonts w:ascii="Arial" w:hAnsi="Arial"/>
          <w:sz w:val="20"/>
          <w:szCs w:val="20"/>
          <w:rtl/>
        </w:rPr>
      </w:pPr>
      <w:r>
        <w:rPr>
          <w:rFonts w:ascii="Arial" w:hAnsi="Arial" w:hint="cs"/>
          <w:sz w:val="20"/>
          <w:szCs w:val="20"/>
          <w:rtl/>
        </w:rPr>
        <w:t>תפוז מכני (סטנלי קובריק, 10971)</w:t>
      </w:r>
    </w:p>
    <w:p w:rsidR="007870B4" w:rsidRPr="002C09E7" w:rsidRDefault="007870B4" w:rsidP="007870B4">
      <w:pPr>
        <w:autoSpaceDE w:val="0"/>
        <w:autoSpaceDN w:val="0"/>
        <w:adjustRightInd w:val="0"/>
        <w:rPr>
          <w:rFonts w:ascii="Arial" w:hAnsi="Arial" w:cs="Arial"/>
          <w:b/>
          <w:bCs/>
          <w:rtl/>
        </w:rPr>
      </w:pPr>
      <w:r w:rsidRPr="002C09E7">
        <w:rPr>
          <w:rFonts w:ascii="Arial" w:hAnsi="Arial" w:cs="Arial"/>
          <w:b/>
          <w:bCs/>
          <w:rtl/>
        </w:rPr>
        <w:t xml:space="preserve"> </w:t>
      </w:r>
    </w:p>
    <w:p w:rsidR="00BF15A2" w:rsidRPr="00BF15A2" w:rsidRDefault="00BF15A2" w:rsidP="00684518">
      <w:pPr>
        <w:autoSpaceDE w:val="0"/>
        <w:autoSpaceDN w:val="0"/>
        <w:adjustRightInd w:val="0"/>
        <w:rPr>
          <w:rFonts w:ascii="Arial" w:hAnsi="Arial" w:cs="Arial"/>
          <w:b/>
          <w:bCs/>
          <w:rtl/>
        </w:rPr>
      </w:pPr>
    </w:p>
    <w:sectPr w:rsidR="00BF15A2" w:rsidRPr="00BF15A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7DB" w:rsidRDefault="000557DB" w:rsidP="00916D78">
      <w:r>
        <w:separator/>
      </w:r>
    </w:p>
  </w:endnote>
  <w:endnote w:type="continuationSeparator" w:id="0">
    <w:p w:rsidR="000557DB" w:rsidRDefault="000557DB" w:rsidP="0091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60362841"/>
      <w:docPartObj>
        <w:docPartGallery w:val="Page Numbers (Bottom of Page)"/>
        <w:docPartUnique/>
      </w:docPartObj>
    </w:sdtPr>
    <w:sdtEndPr>
      <w:rPr>
        <w:noProof/>
      </w:rPr>
    </w:sdtEndPr>
    <w:sdtContent>
      <w:p w:rsidR="00916D78" w:rsidRDefault="00916D78">
        <w:pPr>
          <w:pStyle w:val="Footer"/>
          <w:jc w:val="center"/>
        </w:pPr>
        <w:r>
          <w:fldChar w:fldCharType="begin"/>
        </w:r>
        <w:r>
          <w:instrText xml:space="preserve"> PAGE   \* MERGEFORMAT </w:instrText>
        </w:r>
        <w:r>
          <w:fldChar w:fldCharType="separate"/>
        </w:r>
        <w:r w:rsidR="00FB6ED4">
          <w:rPr>
            <w:noProof/>
            <w:rtl/>
          </w:rPr>
          <w:t>5</w:t>
        </w:r>
        <w:r>
          <w:rPr>
            <w:noProof/>
          </w:rPr>
          <w:fldChar w:fldCharType="end"/>
        </w:r>
      </w:p>
    </w:sdtContent>
  </w:sdt>
  <w:p w:rsidR="00916D78" w:rsidRDefault="00916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7DB" w:rsidRDefault="000557DB" w:rsidP="00916D78">
      <w:r>
        <w:separator/>
      </w:r>
    </w:p>
  </w:footnote>
  <w:footnote w:type="continuationSeparator" w:id="0">
    <w:p w:rsidR="000557DB" w:rsidRDefault="000557DB" w:rsidP="00916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4DF4"/>
    <w:multiLevelType w:val="hybridMultilevel"/>
    <w:tmpl w:val="A69AE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EE249C"/>
    <w:multiLevelType w:val="hybridMultilevel"/>
    <w:tmpl w:val="65D29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7A2585"/>
    <w:multiLevelType w:val="hybridMultilevel"/>
    <w:tmpl w:val="0F521F74"/>
    <w:lvl w:ilvl="0" w:tplc="C068E9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1C4162"/>
    <w:multiLevelType w:val="hybridMultilevel"/>
    <w:tmpl w:val="3026A75E"/>
    <w:lvl w:ilvl="0" w:tplc="8B281F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91C79"/>
    <w:multiLevelType w:val="hybridMultilevel"/>
    <w:tmpl w:val="E8C2F286"/>
    <w:lvl w:ilvl="0" w:tplc="8B2227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5E530E"/>
    <w:multiLevelType w:val="hybridMultilevel"/>
    <w:tmpl w:val="04488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F273D5"/>
    <w:multiLevelType w:val="hybridMultilevel"/>
    <w:tmpl w:val="EDB0F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7B5B9A"/>
    <w:multiLevelType w:val="hybridMultilevel"/>
    <w:tmpl w:val="FB92C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A347A4"/>
    <w:multiLevelType w:val="hybridMultilevel"/>
    <w:tmpl w:val="68502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684719"/>
    <w:multiLevelType w:val="hybridMultilevel"/>
    <w:tmpl w:val="94EA7910"/>
    <w:lvl w:ilvl="0" w:tplc="E8E2C3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8122AB"/>
    <w:multiLevelType w:val="hybridMultilevel"/>
    <w:tmpl w:val="42E0E984"/>
    <w:lvl w:ilvl="0" w:tplc="547228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B3461"/>
    <w:multiLevelType w:val="hybridMultilevel"/>
    <w:tmpl w:val="6C92B70E"/>
    <w:lvl w:ilvl="0" w:tplc="547228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3F42C7"/>
    <w:multiLevelType w:val="hybridMultilevel"/>
    <w:tmpl w:val="FAF2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EA2901"/>
    <w:multiLevelType w:val="hybridMultilevel"/>
    <w:tmpl w:val="799E0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EA3E37"/>
    <w:multiLevelType w:val="hybridMultilevel"/>
    <w:tmpl w:val="ED78B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F63585"/>
    <w:multiLevelType w:val="hybridMultilevel"/>
    <w:tmpl w:val="E68AC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C9492A"/>
    <w:multiLevelType w:val="hybridMultilevel"/>
    <w:tmpl w:val="30BE7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562ABD"/>
    <w:multiLevelType w:val="hybridMultilevel"/>
    <w:tmpl w:val="A5D20C02"/>
    <w:lvl w:ilvl="0" w:tplc="5E8810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A95292"/>
    <w:multiLevelType w:val="hybridMultilevel"/>
    <w:tmpl w:val="CB3A0BA0"/>
    <w:lvl w:ilvl="0" w:tplc="A418A6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005D51"/>
    <w:multiLevelType w:val="hybridMultilevel"/>
    <w:tmpl w:val="71869D6A"/>
    <w:lvl w:ilvl="0" w:tplc="607CDE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033FB5"/>
    <w:multiLevelType w:val="hybridMultilevel"/>
    <w:tmpl w:val="7478A868"/>
    <w:lvl w:ilvl="0" w:tplc="C2F83D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3E3843"/>
    <w:multiLevelType w:val="hybridMultilevel"/>
    <w:tmpl w:val="6336A3D0"/>
    <w:lvl w:ilvl="0" w:tplc="9D86BD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B377BF"/>
    <w:multiLevelType w:val="hybridMultilevel"/>
    <w:tmpl w:val="71F6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6111A7"/>
    <w:multiLevelType w:val="hybridMultilevel"/>
    <w:tmpl w:val="F4AACDD4"/>
    <w:lvl w:ilvl="0" w:tplc="E3CE15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5F855D3"/>
    <w:multiLevelType w:val="hybridMultilevel"/>
    <w:tmpl w:val="9970FC66"/>
    <w:lvl w:ilvl="0" w:tplc="EA74E3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524C2D"/>
    <w:multiLevelType w:val="hybridMultilevel"/>
    <w:tmpl w:val="5F9429AA"/>
    <w:lvl w:ilvl="0" w:tplc="74B81E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A7F7393"/>
    <w:multiLevelType w:val="hybridMultilevel"/>
    <w:tmpl w:val="5C546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5A6791"/>
    <w:multiLevelType w:val="hybridMultilevel"/>
    <w:tmpl w:val="F1086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64371B"/>
    <w:multiLevelType w:val="hybridMultilevel"/>
    <w:tmpl w:val="86C603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F84131"/>
    <w:multiLevelType w:val="hybridMultilevel"/>
    <w:tmpl w:val="83ACDD3A"/>
    <w:lvl w:ilvl="0" w:tplc="48983E4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0D3C79"/>
    <w:multiLevelType w:val="hybridMultilevel"/>
    <w:tmpl w:val="FEA48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B45DA9"/>
    <w:multiLevelType w:val="hybridMultilevel"/>
    <w:tmpl w:val="BAFE3FBC"/>
    <w:lvl w:ilvl="0" w:tplc="34CE40D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EC6EA5"/>
    <w:multiLevelType w:val="hybridMultilevel"/>
    <w:tmpl w:val="06A8A51E"/>
    <w:lvl w:ilvl="0" w:tplc="720CB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0E8561F"/>
    <w:multiLevelType w:val="hybridMultilevel"/>
    <w:tmpl w:val="63587ED2"/>
    <w:lvl w:ilvl="0" w:tplc="BEF8C3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2882B8C"/>
    <w:multiLevelType w:val="hybridMultilevel"/>
    <w:tmpl w:val="86A84D60"/>
    <w:lvl w:ilvl="0" w:tplc="5E8810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7147BA"/>
    <w:multiLevelType w:val="hybridMultilevel"/>
    <w:tmpl w:val="DB504A54"/>
    <w:lvl w:ilvl="0" w:tplc="A09644F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8"/>
  </w:num>
  <w:num w:numId="3">
    <w:abstractNumId w:val="3"/>
  </w:num>
  <w:num w:numId="4">
    <w:abstractNumId w:val="20"/>
  </w:num>
  <w:num w:numId="5">
    <w:abstractNumId w:val="31"/>
  </w:num>
  <w:num w:numId="6">
    <w:abstractNumId w:val="19"/>
  </w:num>
  <w:num w:numId="7">
    <w:abstractNumId w:val="29"/>
  </w:num>
  <w:num w:numId="8">
    <w:abstractNumId w:val="35"/>
  </w:num>
  <w:num w:numId="9">
    <w:abstractNumId w:val="33"/>
  </w:num>
  <w:num w:numId="10">
    <w:abstractNumId w:val="9"/>
  </w:num>
  <w:num w:numId="11">
    <w:abstractNumId w:val="24"/>
  </w:num>
  <w:num w:numId="12">
    <w:abstractNumId w:val="23"/>
  </w:num>
  <w:num w:numId="13">
    <w:abstractNumId w:val="25"/>
  </w:num>
  <w:num w:numId="14">
    <w:abstractNumId w:val="30"/>
  </w:num>
  <w:num w:numId="15">
    <w:abstractNumId w:val="11"/>
  </w:num>
  <w:num w:numId="16">
    <w:abstractNumId w:val="10"/>
  </w:num>
  <w:num w:numId="17">
    <w:abstractNumId w:val="17"/>
  </w:num>
  <w:num w:numId="18">
    <w:abstractNumId w:val="34"/>
  </w:num>
  <w:num w:numId="19">
    <w:abstractNumId w:val="4"/>
  </w:num>
  <w:num w:numId="20">
    <w:abstractNumId w:val="32"/>
  </w:num>
  <w:num w:numId="21">
    <w:abstractNumId w:val="2"/>
  </w:num>
  <w:num w:numId="22">
    <w:abstractNumId w:val="21"/>
  </w:num>
  <w:num w:numId="23">
    <w:abstractNumId w:val="12"/>
  </w:num>
  <w:num w:numId="24">
    <w:abstractNumId w:val="5"/>
  </w:num>
  <w:num w:numId="25">
    <w:abstractNumId w:val="22"/>
  </w:num>
  <w:num w:numId="26">
    <w:abstractNumId w:val="26"/>
  </w:num>
  <w:num w:numId="27">
    <w:abstractNumId w:val="1"/>
  </w:num>
  <w:num w:numId="28">
    <w:abstractNumId w:val="16"/>
  </w:num>
  <w:num w:numId="29">
    <w:abstractNumId w:val="14"/>
  </w:num>
  <w:num w:numId="30">
    <w:abstractNumId w:val="6"/>
  </w:num>
  <w:num w:numId="31">
    <w:abstractNumId w:val="7"/>
  </w:num>
  <w:num w:numId="32">
    <w:abstractNumId w:val="27"/>
  </w:num>
  <w:num w:numId="33">
    <w:abstractNumId w:val="0"/>
  </w:num>
  <w:num w:numId="34">
    <w:abstractNumId w:val="13"/>
  </w:num>
  <w:num w:numId="35">
    <w:abstractNumId w:val="8"/>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9A"/>
    <w:rsid w:val="000557DB"/>
    <w:rsid w:val="00083097"/>
    <w:rsid w:val="000B059A"/>
    <w:rsid w:val="00193C63"/>
    <w:rsid w:val="001B651C"/>
    <w:rsid w:val="001E6528"/>
    <w:rsid w:val="00211EF4"/>
    <w:rsid w:val="002516E9"/>
    <w:rsid w:val="00273569"/>
    <w:rsid w:val="002C09E7"/>
    <w:rsid w:val="002D578C"/>
    <w:rsid w:val="003C3F1F"/>
    <w:rsid w:val="003F7EFC"/>
    <w:rsid w:val="0045354B"/>
    <w:rsid w:val="00490372"/>
    <w:rsid w:val="005517D1"/>
    <w:rsid w:val="006316E0"/>
    <w:rsid w:val="00684518"/>
    <w:rsid w:val="006949F3"/>
    <w:rsid w:val="006A6615"/>
    <w:rsid w:val="006B478C"/>
    <w:rsid w:val="006F4EC1"/>
    <w:rsid w:val="00753D91"/>
    <w:rsid w:val="007870B4"/>
    <w:rsid w:val="007F7338"/>
    <w:rsid w:val="00805CC0"/>
    <w:rsid w:val="00916D78"/>
    <w:rsid w:val="009279D7"/>
    <w:rsid w:val="0098441D"/>
    <w:rsid w:val="00A0026E"/>
    <w:rsid w:val="00A81138"/>
    <w:rsid w:val="00B475BD"/>
    <w:rsid w:val="00BA1503"/>
    <w:rsid w:val="00BF15A2"/>
    <w:rsid w:val="00C57C8F"/>
    <w:rsid w:val="00C649FF"/>
    <w:rsid w:val="00C65AE3"/>
    <w:rsid w:val="00C80B74"/>
    <w:rsid w:val="00C859BB"/>
    <w:rsid w:val="00C929D5"/>
    <w:rsid w:val="00D04FC5"/>
    <w:rsid w:val="00D3257C"/>
    <w:rsid w:val="00E20F5A"/>
    <w:rsid w:val="00E30B94"/>
    <w:rsid w:val="00EB7244"/>
    <w:rsid w:val="00FB0630"/>
    <w:rsid w:val="00FB6E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2629B-8A76-4E35-9FB8-D17D6AAA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338"/>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0B74"/>
    <w:rPr>
      <w:rFonts w:ascii="Tahoma" w:hAnsi="Tahoma" w:cs="Tahoma"/>
      <w:sz w:val="16"/>
      <w:szCs w:val="16"/>
    </w:rPr>
  </w:style>
  <w:style w:type="paragraph" w:styleId="ListParagraph">
    <w:name w:val="List Paragraph"/>
    <w:basedOn w:val="Normal"/>
    <w:uiPriority w:val="34"/>
    <w:qFormat/>
    <w:rsid w:val="00684518"/>
    <w:pPr>
      <w:bidi w:val="0"/>
      <w:spacing w:after="200" w:line="276" w:lineRule="auto"/>
      <w:ind w:left="720"/>
      <w:contextualSpacing/>
    </w:pPr>
    <w:rPr>
      <w:rFonts w:ascii="Calibri" w:eastAsia="Calibri" w:hAnsi="Calibri" w:cs="Arial"/>
      <w:sz w:val="22"/>
      <w:szCs w:val="22"/>
    </w:rPr>
  </w:style>
  <w:style w:type="paragraph" w:styleId="Header">
    <w:name w:val="header"/>
    <w:basedOn w:val="Normal"/>
    <w:link w:val="HeaderChar"/>
    <w:rsid w:val="00916D78"/>
    <w:pPr>
      <w:tabs>
        <w:tab w:val="center" w:pos="4680"/>
        <w:tab w:val="right" w:pos="9360"/>
      </w:tabs>
    </w:pPr>
  </w:style>
  <w:style w:type="character" w:customStyle="1" w:styleId="HeaderChar">
    <w:name w:val="Header Char"/>
    <w:basedOn w:val="DefaultParagraphFont"/>
    <w:link w:val="Header"/>
    <w:rsid w:val="00916D78"/>
    <w:rPr>
      <w:sz w:val="24"/>
      <w:szCs w:val="24"/>
    </w:rPr>
  </w:style>
  <w:style w:type="paragraph" w:styleId="Footer">
    <w:name w:val="footer"/>
    <w:basedOn w:val="Normal"/>
    <w:link w:val="FooterChar"/>
    <w:uiPriority w:val="99"/>
    <w:rsid w:val="00916D78"/>
    <w:pPr>
      <w:tabs>
        <w:tab w:val="center" w:pos="4680"/>
        <w:tab w:val="right" w:pos="9360"/>
      </w:tabs>
    </w:pPr>
  </w:style>
  <w:style w:type="character" w:customStyle="1" w:styleId="FooterChar">
    <w:name w:val="Footer Char"/>
    <w:basedOn w:val="DefaultParagraphFont"/>
    <w:link w:val="Footer"/>
    <w:uiPriority w:val="99"/>
    <w:rsid w:val="00916D78"/>
    <w:rPr>
      <w:sz w:val="24"/>
      <w:szCs w:val="24"/>
    </w:rPr>
  </w:style>
  <w:style w:type="paragraph" w:styleId="FootnoteText">
    <w:name w:val="footnote text"/>
    <w:basedOn w:val="Normal"/>
    <w:link w:val="FootnoteTextChar"/>
    <w:unhideWhenUsed/>
    <w:rsid w:val="00273569"/>
    <w:pPr>
      <w:bidi w:val="0"/>
    </w:pPr>
    <w:rPr>
      <w:rFonts w:ascii="Calibri" w:eastAsia="Calibri" w:hAnsi="Calibri"/>
      <w:sz w:val="20"/>
      <w:szCs w:val="20"/>
      <w:lang w:val="x-none" w:eastAsia="x-none"/>
    </w:rPr>
  </w:style>
  <w:style w:type="character" w:customStyle="1" w:styleId="FootnoteTextChar">
    <w:name w:val="Footnote Text Char"/>
    <w:basedOn w:val="DefaultParagraphFont"/>
    <w:link w:val="FootnoteText"/>
    <w:rsid w:val="00273569"/>
    <w:rPr>
      <w:rFonts w:ascii="Calibri" w:eastAsia="Calibri" w:hAnsi="Calibri"/>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1605</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סילבוס</vt:lpstr>
      <vt:lpstr>טופס סילבוס</vt:lpstr>
    </vt:vector>
  </TitlesOfParts>
  <Company/>
  <LinksUpToDate>false</LinksUpToDate>
  <CharactersWithSpaces>10733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סילבוס</dc:title>
  <dc:creator>Nitzan Ben-Shaul</dc:creator>
  <cp:lastModifiedBy>SHAI BIDERMAN</cp:lastModifiedBy>
  <cp:revision>18</cp:revision>
  <cp:lastPrinted>2007-05-13T10:04:00Z</cp:lastPrinted>
  <dcterms:created xsi:type="dcterms:W3CDTF">2011-09-22T10:15:00Z</dcterms:created>
  <dcterms:modified xsi:type="dcterms:W3CDTF">2014-09-08T10:20:00Z</dcterms:modified>
</cp:coreProperties>
</file>